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890" w:type="dxa"/>
        <w:tblInd w:w="-672" w:type="dxa"/>
        <w:tblBorders>
          <w:top w:val="single" w:sz="6" w:space="0" w:color="E5E5E5"/>
        </w:tblBorders>
        <w:shd w:val="clear" w:color="auto" w:fill="FFFFFF"/>
        <w:tblCellMar>
          <w:left w:w="0" w:type="dxa"/>
          <w:right w:w="0" w:type="dxa"/>
        </w:tblCellMar>
        <w:tblLook w:val="04A0" w:firstRow="1" w:lastRow="0" w:firstColumn="1" w:lastColumn="0" w:noHBand="0" w:noVBand="1"/>
      </w:tblPr>
      <w:tblGrid>
        <w:gridCol w:w="10890"/>
      </w:tblGrid>
      <w:tr w:rsidR="00F02322" w:rsidRPr="00F02322" w14:paraId="4AD7F9EE" w14:textId="77777777" w:rsidTr="00F02322">
        <w:tc>
          <w:tcPr>
            <w:tcW w:w="0" w:type="auto"/>
            <w:tcBorders>
              <w:top w:val="nil"/>
              <w:left w:val="nil"/>
              <w:bottom w:val="nil"/>
              <w:right w:val="nil"/>
            </w:tcBorders>
            <w:shd w:val="clear" w:color="auto" w:fill="FFFFFF"/>
            <w:tcMar>
              <w:top w:w="525" w:type="dxa"/>
              <w:left w:w="750" w:type="dxa"/>
              <w:bottom w:w="555" w:type="dxa"/>
              <w:right w:w="750" w:type="dxa"/>
            </w:tcMar>
            <w:hideMark/>
          </w:tcPr>
          <w:p w14:paraId="60DDAE92" w14:textId="77777777" w:rsidR="00F02322" w:rsidRPr="00F02322" w:rsidRDefault="00F02322" w:rsidP="00F02322">
            <w:pPr>
              <w:spacing w:before="300" w:after="390" w:line="525" w:lineRule="atLeast"/>
              <w:ind w:left="450" w:right="450"/>
              <w:jc w:val="both"/>
              <w:outlineLvl w:val="1"/>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ПОНЯТИЕ НАУЧНОГО МЕТОДА</w:t>
            </w:r>
          </w:p>
          <w:p w14:paraId="337F08EE"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Научный метод</w:t>
            </w:r>
            <w:r w:rsidRPr="00F02322">
              <w:rPr>
                <w:rFonts w:ascii="Times New Roman" w:eastAsia="Times New Roman" w:hAnsi="Times New Roman" w:cs="Times New Roman"/>
                <w:color w:val="000000"/>
                <w:sz w:val="24"/>
                <w:szCs w:val="24"/>
                <w:lang w:eastAsia="ru-RU"/>
              </w:rPr>
              <w:t> — это система регулятивных принципов, приёмов и способов, с помощью которых достигается объективное познание действительности в рамках научно-познавательной деятельности. Изучение методов научно-познавательной деятельности, их возможности и границы применения интегрируются методологией науки (см. </w:t>
            </w:r>
            <w:hyperlink r:id="rId5" w:history="1">
              <w:r w:rsidRPr="00F02322">
                <w:rPr>
                  <w:rFonts w:ascii="Times New Roman" w:eastAsia="Times New Roman" w:hAnsi="Times New Roman" w:cs="Times New Roman"/>
                  <w:color w:val="660000"/>
                  <w:sz w:val="24"/>
                  <w:szCs w:val="24"/>
                  <w:u w:val="single"/>
                  <w:lang w:eastAsia="ru-RU"/>
                </w:rPr>
                <w:t>Методология науки</w:t>
              </w:r>
            </w:hyperlink>
            <w:r w:rsidRPr="00F02322">
              <w:rPr>
                <w:rFonts w:ascii="Times New Roman" w:eastAsia="Times New Roman" w:hAnsi="Times New Roman" w:cs="Times New Roman"/>
                <w:color w:val="000000"/>
                <w:sz w:val="24"/>
                <w:szCs w:val="24"/>
                <w:lang w:eastAsia="ru-RU"/>
              </w:rPr>
              <w:t>).</w:t>
            </w:r>
          </w:p>
          <w:p w14:paraId="2B866FE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Древнегреческое слово </w:t>
            </w:r>
            <w:r w:rsidRPr="00F02322">
              <w:rPr>
                <w:rFonts w:ascii="Times New Roman" w:eastAsia="Times New Roman" w:hAnsi="Times New Roman" w:cs="Times New Roman"/>
                <w:i/>
                <w:iCs/>
                <w:color w:val="000000"/>
                <w:sz w:val="24"/>
                <w:szCs w:val="24"/>
                <w:lang w:eastAsia="ru-RU"/>
              </w:rPr>
              <w:t>«метод»</w:t>
            </w:r>
            <w:r w:rsidRPr="00F02322">
              <w:rPr>
                <w:rFonts w:ascii="Times New Roman" w:eastAsia="Times New Roman" w:hAnsi="Times New Roman" w:cs="Times New Roman"/>
                <w:color w:val="000000"/>
                <w:sz w:val="24"/>
                <w:szCs w:val="24"/>
                <w:lang w:eastAsia="ru-RU"/>
              </w:rPr>
              <w:t> (</w:t>
            </w:r>
            <w:proofErr w:type="spellStart"/>
            <w:r w:rsidRPr="00F02322">
              <w:rPr>
                <w:rFonts w:ascii="Times New Roman" w:eastAsia="Times New Roman" w:hAnsi="Times New Roman" w:cs="Times New Roman"/>
                <w:color w:val="000000"/>
                <w:sz w:val="24"/>
                <w:szCs w:val="24"/>
                <w:lang w:eastAsia="ru-RU"/>
              </w:rPr>
              <w:t>μέθοδος</w:t>
            </w:r>
            <w:proofErr w:type="spellEnd"/>
            <w:r w:rsidRPr="00F02322">
              <w:rPr>
                <w:rFonts w:ascii="Times New Roman" w:eastAsia="Times New Roman" w:hAnsi="Times New Roman" w:cs="Times New Roman"/>
                <w:color w:val="000000"/>
                <w:sz w:val="24"/>
                <w:szCs w:val="24"/>
                <w:lang w:eastAsia="ru-RU"/>
              </w:rPr>
              <w:t>) обозначает путь к достижению какой-либо цели. Поэтому в широком смысле слова под методом подразумевается совокупность рациональных действий, которые необходимо предпринять, чтобы решить определённую задачу или достичь определённой практической или теоретической цели (см. </w:t>
            </w:r>
            <w:hyperlink r:id="rId6" w:history="1">
              <w:r w:rsidRPr="00F02322">
                <w:rPr>
                  <w:rFonts w:ascii="Times New Roman" w:eastAsia="Times New Roman" w:hAnsi="Times New Roman" w:cs="Times New Roman"/>
                  <w:color w:val="660000"/>
                  <w:sz w:val="24"/>
                  <w:szCs w:val="24"/>
                  <w:u w:val="single"/>
                  <w:lang w:eastAsia="ru-RU"/>
                </w:rPr>
                <w:t>Метод</w:t>
              </w:r>
            </w:hyperlink>
            <w:r w:rsidRPr="00F02322">
              <w:rPr>
                <w:rFonts w:ascii="Times New Roman" w:eastAsia="Times New Roman" w:hAnsi="Times New Roman" w:cs="Times New Roman"/>
                <w:color w:val="000000"/>
                <w:sz w:val="24"/>
                <w:szCs w:val="24"/>
                <w:lang w:eastAsia="ru-RU"/>
              </w:rPr>
              <w:t>). Методы складываются в ходе рациональной рефлексии над объектным (предметным) содержанием в некоторой абстрактной области внутри определённых (</w:t>
            </w:r>
            <w:proofErr w:type="spellStart"/>
            <w:r w:rsidRPr="00F02322">
              <w:rPr>
                <w:rFonts w:ascii="Times New Roman" w:eastAsia="Times New Roman" w:hAnsi="Times New Roman" w:cs="Times New Roman"/>
                <w:color w:val="000000"/>
                <w:sz w:val="24"/>
                <w:szCs w:val="24"/>
                <w:lang w:eastAsia="ru-RU"/>
              </w:rPr>
              <w:t>предзаданных</w:t>
            </w:r>
            <w:proofErr w:type="spellEnd"/>
            <w:r w:rsidRPr="00F02322">
              <w:rPr>
                <w:rFonts w:ascii="Times New Roman" w:eastAsia="Times New Roman" w:hAnsi="Times New Roman" w:cs="Times New Roman"/>
                <w:color w:val="000000"/>
                <w:sz w:val="24"/>
                <w:szCs w:val="24"/>
                <w:lang w:eastAsia="ru-RU"/>
              </w:rPr>
              <w:t>) ориентаций и закрепляются в принципах, нормах и методиках деятельности. Следование методу обеспечивает регуляцию в целенаправленной деятельности, задаёт её логику.</w:t>
            </w:r>
          </w:p>
          <w:p w14:paraId="5F7F916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Разработка методов необходима в любой форме деятельности, где так или иначе возможна рационализация её идеального плана, поэтому каждая устойчивая сфера человеческой деятельности, и, в особенности наука, имеет свои специфические методы. Причём в науке воспроизводимость последних в пределах единой, хотя и нелинейной, структуры деятельности предполагает, что подобные методы — это не разрозненное множество созданных в ходе развития науки инструментов познания, но совокупность функционально взаимосвязанных познавательных практик.</w:t>
            </w:r>
          </w:p>
          <w:p w14:paraId="3BFB4915"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Формирование понятия научного метода, его идеала в качестве руководства к правильному познанию и способу деятельности, связано с возникновением </w:t>
            </w:r>
            <w:r w:rsidRPr="00F02322">
              <w:rPr>
                <w:rFonts w:ascii="Times New Roman" w:eastAsia="Times New Roman" w:hAnsi="Times New Roman" w:cs="Times New Roman"/>
                <w:i/>
                <w:iCs/>
                <w:color w:val="000000"/>
                <w:sz w:val="24"/>
                <w:szCs w:val="24"/>
                <w:lang w:eastAsia="ru-RU"/>
              </w:rPr>
              <w:t>философии</w:t>
            </w:r>
            <w:r w:rsidRPr="00F02322">
              <w:rPr>
                <w:rFonts w:ascii="Times New Roman" w:eastAsia="Times New Roman" w:hAnsi="Times New Roman" w:cs="Times New Roman"/>
                <w:color w:val="000000"/>
                <w:sz w:val="24"/>
                <w:szCs w:val="24"/>
                <w:lang w:eastAsia="ru-RU"/>
              </w:rPr>
              <w:t> (см. </w:t>
            </w:r>
            <w:hyperlink r:id="rId7" w:history="1">
              <w:r w:rsidRPr="00F02322">
                <w:rPr>
                  <w:rFonts w:ascii="Times New Roman" w:eastAsia="Times New Roman" w:hAnsi="Times New Roman" w:cs="Times New Roman"/>
                  <w:color w:val="660000"/>
                  <w:sz w:val="24"/>
                  <w:szCs w:val="24"/>
                  <w:u w:val="single"/>
                  <w:lang w:eastAsia="ru-RU"/>
                </w:rPr>
                <w:t>Философия</w:t>
              </w:r>
            </w:hyperlink>
            <w:r w:rsidRPr="00F02322">
              <w:rPr>
                <w:rFonts w:ascii="Times New Roman" w:eastAsia="Times New Roman" w:hAnsi="Times New Roman" w:cs="Times New Roman"/>
                <w:color w:val="000000"/>
                <w:sz w:val="24"/>
                <w:szCs w:val="24"/>
                <w:lang w:eastAsia="ru-RU"/>
              </w:rPr>
              <w:t>) как рационально-теоретического типа мировоззрения, а затем и </w:t>
            </w:r>
            <w:r w:rsidRPr="00F02322">
              <w:rPr>
                <w:rFonts w:ascii="Times New Roman" w:eastAsia="Times New Roman" w:hAnsi="Times New Roman" w:cs="Times New Roman"/>
                <w:i/>
                <w:iCs/>
                <w:color w:val="000000"/>
                <w:sz w:val="24"/>
                <w:szCs w:val="24"/>
                <w:lang w:eastAsia="ru-RU"/>
              </w:rPr>
              <w:t>науки</w:t>
            </w:r>
            <w:r w:rsidRPr="00F02322">
              <w:rPr>
                <w:rFonts w:ascii="Times New Roman" w:eastAsia="Times New Roman" w:hAnsi="Times New Roman" w:cs="Times New Roman"/>
                <w:color w:val="000000"/>
                <w:sz w:val="24"/>
                <w:szCs w:val="24"/>
                <w:lang w:eastAsia="ru-RU"/>
              </w:rPr>
              <w:t> (см. </w:t>
            </w:r>
            <w:hyperlink r:id="rId8" w:history="1">
              <w:r w:rsidRPr="00F02322">
                <w:rPr>
                  <w:rFonts w:ascii="Times New Roman" w:eastAsia="Times New Roman" w:hAnsi="Times New Roman" w:cs="Times New Roman"/>
                  <w:color w:val="660000"/>
                  <w:sz w:val="24"/>
                  <w:szCs w:val="24"/>
                  <w:u w:val="single"/>
                  <w:lang w:eastAsia="ru-RU"/>
                </w:rPr>
                <w:t>Наука</w:t>
              </w:r>
            </w:hyperlink>
            <w:r w:rsidRPr="00F02322">
              <w:rPr>
                <w:rFonts w:ascii="Times New Roman" w:eastAsia="Times New Roman" w:hAnsi="Times New Roman" w:cs="Times New Roman"/>
                <w:color w:val="000000"/>
                <w:sz w:val="24"/>
                <w:szCs w:val="24"/>
                <w:lang w:eastAsia="ru-RU"/>
              </w:rPr>
              <w:t>) как познавательной деятельности человека, направленной на получение, обоснование и систематизацию объективных знаний.</w:t>
            </w:r>
          </w:p>
          <w:p w14:paraId="322F8AD7"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Научное познание</w:t>
            </w:r>
            <w:r w:rsidRPr="00F02322">
              <w:rPr>
                <w:rFonts w:ascii="Times New Roman" w:eastAsia="Times New Roman" w:hAnsi="Times New Roman" w:cs="Times New Roman"/>
                <w:color w:val="000000"/>
                <w:sz w:val="24"/>
                <w:szCs w:val="24"/>
                <w:lang w:eastAsia="ru-RU"/>
              </w:rPr>
              <w:t> представляет собой исторически развивающийся процесс достижения достоверных знаний о мире, истинность которых проверяется и доказывается человеческой практикой. Наука выходит за рамки обыденного опыта и наличной производственной деятельности, исследуя не только те объекты, с которыми человек сталкивается в повседневной жизни, но и те, которые лишь в далёком будущем способно практически освоить человечество. Чтобы выделить и изучить такие объекты, недостаточно обыденной практики, нужно особым образом познавать мир и ставить такие задачи, которые ещё не возникали в повседневной деятельности. Научное познание и выполняет эту роль.</w:t>
            </w:r>
          </w:p>
          <w:p w14:paraId="64EE1645"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Специфика научного познания заключается в том, что оно подчиняется некоторым строгим принципам (причинности явлений и событий, истинности или достоверности, объективности и относительности научного знания), поэтому в процессе познания используются соответствующие методы, которые обеспечивают достоверность получаемых результатов. Опыт развития науки показывает, что результаты научно-познавательной деятельности во многом определяются точностью используемых методов. Разработка научных методов представляет собой сложный процесс, который </w:t>
            </w:r>
            <w:proofErr w:type="spellStart"/>
            <w:r w:rsidRPr="00F02322">
              <w:rPr>
                <w:rFonts w:ascii="Times New Roman" w:eastAsia="Times New Roman" w:hAnsi="Times New Roman" w:cs="Times New Roman"/>
                <w:color w:val="000000"/>
                <w:sz w:val="24"/>
                <w:szCs w:val="24"/>
                <w:lang w:eastAsia="ru-RU"/>
              </w:rPr>
              <w:t>целенаправляется</w:t>
            </w:r>
            <w:proofErr w:type="spellEnd"/>
            <w:r w:rsidRPr="00F02322">
              <w:rPr>
                <w:rFonts w:ascii="Times New Roman" w:eastAsia="Times New Roman" w:hAnsi="Times New Roman" w:cs="Times New Roman"/>
                <w:color w:val="000000"/>
                <w:sz w:val="24"/>
                <w:szCs w:val="24"/>
                <w:lang w:eastAsia="ru-RU"/>
              </w:rPr>
              <w:t xml:space="preserve"> и регулируется предварительными представлениями об изучаемом объекте. Такие представления являются объективным основанием метода. Они переосмысливаются </w:t>
            </w:r>
            <w:r w:rsidRPr="00F02322">
              <w:rPr>
                <w:rFonts w:ascii="Times New Roman" w:eastAsia="Times New Roman" w:hAnsi="Times New Roman" w:cs="Times New Roman"/>
                <w:color w:val="000000"/>
                <w:sz w:val="24"/>
                <w:szCs w:val="24"/>
                <w:lang w:eastAsia="ru-RU"/>
              </w:rPr>
              <w:lastRenderedPageBreak/>
              <w:t>в правила и приёмы деятельности, применяя которые, научное познание раскрывает новые особенности и характеристики строения и поведения изучаемого объекта.</w:t>
            </w:r>
          </w:p>
          <w:p w14:paraId="1CD94FCD"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настоящее время научное познание — это институционально закреплённый вид деятельности, в котором освоение человеком действительности становится инструментально опосредованным процессом взаимодействия </w:t>
            </w:r>
            <w:r w:rsidRPr="00F02322">
              <w:rPr>
                <w:rFonts w:ascii="Times New Roman" w:eastAsia="Times New Roman" w:hAnsi="Times New Roman" w:cs="Times New Roman"/>
                <w:i/>
                <w:iCs/>
                <w:color w:val="000000"/>
                <w:sz w:val="24"/>
                <w:szCs w:val="24"/>
                <w:lang w:eastAsia="ru-RU"/>
              </w:rPr>
              <w:t>исследователей</w:t>
            </w:r>
            <w:r w:rsidRPr="00F02322">
              <w:rPr>
                <w:rFonts w:ascii="Times New Roman" w:eastAsia="Times New Roman" w:hAnsi="Times New Roman" w:cs="Times New Roman"/>
                <w:color w:val="000000"/>
                <w:sz w:val="24"/>
                <w:szCs w:val="24"/>
                <w:lang w:eastAsia="ru-RU"/>
              </w:rPr>
              <w:t> (учёных). Эффективность подобного взаимодействия, а следовательно воспроизводство и развитие науки как таковой, обеспечивается накоплением и трансляцией когнитивного опыта и знания, что становится возможным за счёт устойчивых познавательных практик, каковыми и являются методы осуществления научно-познавательного процесса.</w:t>
            </w:r>
          </w:p>
          <w:p w14:paraId="57D7332E"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Систематическое развитие научных методов оказывается наиболее важным условием становления и развития науки как социальной системы. Их использование делает процесс научного поиска потенциально воспроизводимой процедурой, что имеет принципиальное значение с точки зрения обеспечения достоверности результатов исследования, поскольку последние становятся проверяемыми параметрами. Кроме того, опосредованность научного исследования сформированными и подлежащими преобразованию научными методами обусловливает возможность подготовки учёных и является предпосылкой специализации научно-познавательного процесса, создавая условия становления науки в качестве профессиональной инфраструктуры, обладающей сложной системой разделения труда и за счёт этого способной концентрировать и координировать научно-исследовательские ресурсы.</w:t>
            </w:r>
          </w:p>
          <w:p w14:paraId="75D33F07"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Анализ процесса научного познания позволяет выделить два основных типа методов научно-познавательной деятельности:</w:t>
            </w:r>
          </w:p>
          <w:p w14:paraId="4425EF25" w14:textId="77777777" w:rsidR="00F02322" w:rsidRPr="00F02322" w:rsidRDefault="00F02322" w:rsidP="00F02322">
            <w:pPr>
              <w:numPr>
                <w:ilvl w:val="0"/>
                <w:numId w:val="1"/>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Методы, присущие человеческому познанию в целом, на основе которых строится как научное, так и практическое знание: </w:t>
            </w:r>
            <w:r w:rsidRPr="00F02322">
              <w:rPr>
                <w:rFonts w:ascii="Times New Roman" w:eastAsia="Times New Roman" w:hAnsi="Times New Roman" w:cs="Times New Roman"/>
                <w:i/>
                <w:iCs/>
                <w:color w:val="000000"/>
                <w:sz w:val="24"/>
                <w:szCs w:val="24"/>
                <w:lang w:eastAsia="ru-RU"/>
              </w:rPr>
              <w:t>универсальные</w:t>
            </w:r>
            <w:r w:rsidRPr="00F02322">
              <w:rPr>
                <w:rFonts w:ascii="Times New Roman" w:eastAsia="Times New Roman" w:hAnsi="Times New Roman" w:cs="Times New Roman"/>
                <w:color w:val="000000"/>
                <w:sz w:val="24"/>
                <w:szCs w:val="24"/>
                <w:lang w:eastAsia="ru-RU"/>
              </w:rPr>
              <w:t> методы познания.</w:t>
            </w:r>
          </w:p>
          <w:p w14:paraId="7E54452A" w14:textId="77777777" w:rsidR="00F02322" w:rsidRPr="00F02322" w:rsidRDefault="00F02322" w:rsidP="00F02322">
            <w:pPr>
              <w:numPr>
                <w:ilvl w:val="0"/>
                <w:numId w:val="1"/>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Методы, присущие только научному познанию, которые, в свою очередь, подразделяются на две основные группы: 1) </w:t>
            </w:r>
            <w:r w:rsidRPr="00F02322">
              <w:rPr>
                <w:rFonts w:ascii="Times New Roman" w:eastAsia="Times New Roman" w:hAnsi="Times New Roman" w:cs="Times New Roman"/>
                <w:i/>
                <w:iCs/>
                <w:color w:val="000000"/>
                <w:sz w:val="24"/>
                <w:szCs w:val="24"/>
                <w:lang w:eastAsia="ru-RU"/>
              </w:rPr>
              <w:t>эмпирические</w:t>
            </w:r>
            <w:r w:rsidRPr="00F02322">
              <w:rPr>
                <w:rFonts w:ascii="Times New Roman" w:eastAsia="Times New Roman" w:hAnsi="Times New Roman" w:cs="Times New Roman"/>
                <w:color w:val="000000"/>
                <w:sz w:val="24"/>
                <w:szCs w:val="24"/>
                <w:lang w:eastAsia="ru-RU"/>
              </w:rPr>
              <w:t> научные методы; 2) </w:t>
            </w:r>
            <w:r w:rsidRPr="00F02322">
              <w:rPr>
                <w:rFonts w:ascii="Times New Roman" w:eastAsia="Times New Roman" w:hAnsi="Times New Roman" w:cs="Times New Roman"/>
                <w:i/>
                <w:iCs/>
                <w:color w:val="000000"/>
                <w:sz w:val="24"/>
                <w:szCs w:val="24"/>
                <w:lang w:eastAsia="ru-RU"/>
              </w:rPr>
              <w:t>теоретические</w:t>
            </w:r>
            <w:r w:rsidRPr="00F02322">
              <w:rPr>
                <w:rFonts w:ascii="Times New Roman" w:eastAsia="Times New Roman" w:hAnsi="Times New Roman" w:cs="Times New Roman"/>
                <w:color w:val="000000"/>
                <w:sz w:val="24"/>
                <w:szCs w:val="24"/>
                <w:lang w:eastAsia="ru-RU"/>
              </w:rPr>
              <w:t> научные методы.</w:t>
            </w:r>
          </w:p>
          <w:p w14:paraId="01EE5D97"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Наряду с универсальным и общенаучными методами, существуют узкоспециальные методы специфического характера, которые разрабатываются, применяются и совершенствуются только в рамках конкретных научных дисциплин. </w:t>
            </w:r>
            <w:proofErr w:type="spellStart"/>
            <w:r w:rsidRPr="00F02322">
              <w:rPr>
                <w:rFonts w:ascii="Times New Roman" w:eastAsia="Times New Roman" w:hAnsi="Times New Roman" w:cs="Times New Roman"/>
                <w:color w:val="000000"/>
                <w:sz w:val="24"/>
                <w:szCs w:val="24"/>
                <w:lang w:eastAsia="ru-RU"/>
              </w:rPr>
              <w:t>Внутридисциплинарные</w:t>
            </w:r>
            <w:proofErr w:type="spellEnd"/>
            <w:r w:rsidRPr="00F02322">
              <w:rPr>
                <w:rFonts w:ascii="Times New Roman" w:eastAsia="Times New Roman" w:hAnsi="Times New Roman" w:cs="Times New Roman"/>
                <w:color w:val="000000"/>
                <w:sz w:val="24"/>
                <w:szCs w:val="24"/>
                <w:lang w:eastAsia="ru-RU"/>
              </w:rPr>
              <w:t xml:space="preserve"> методы теоретического и эмпирического исследования, включая методы конкретных исследований, являются по преимуществу узкоспециализированными когнитивными практиками. К сфере таких методов, меняющихся от науки к науке, относятся, например, методика проведения физического эксперимента, методика эксперимента в биологии, методика опроса в социологии, методика анализа источников в истории и тому подобные.</w:t>
            </w:r>
          </w:p>
          <w:p w14:paraId="30890AC0"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Вне зависимости от типа научно-познавательной деятельности, в основе любого научного метода лежат три основополагающих принципа — объективность, систематичность и воспроизводимость.</w:t>
            </w:r>
          </w:p>
          <w:p w14:paraId="146E37A1" w14:textId="77777777" w:rsidR="00F02322" w:rsidRPr="00F02322" w:rsidRDefault="00F02322" w:rsidP="00F02322">
            <w:pPr>
              <w:numPr>
                <w:ilvl w:val="0"/>
                <w:numId w:val="2"/>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lastRenderedPageBreak/>
              <w:t>Объективность</w:t>
            </w:r>
            <w:r w:rsidRPr="00F02322">
              <w:rPr>
                <w:rFonts w:ascii="Times New Roman" w:eastAsia="Times New Roman" w:hAnsi="Times New Roman" w:cs="Times New Roman"/>
                <w:color w:val="000000"/>
                <w:sz w:val="24"/>
                <w:szCs w:val="24"/>
                <w:lang w:eastAsia="ru-RU"/>
              </w:rPr>
              <w:t> подразумевает отчуждение субъекта познания от его объекта, то есть исследователь не позволяет субъективным представлениям влиять на процесс научного познания.</w:t>
            </w:r>
          </w:p>
          <w:p w14:paraId="6358D7BB" w14:textId="77777777" w:rsidR="00F02322" w:rsidRPr="00F02322" w:rsidRDefault="00F02322" w:rsidP="00F02322">
            <w:pPr>
              <w:numPr>
                <w:ilvl w:val="0"/>
                <w:numId w:val="2"/>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Систематичность</w:t>
            </w:r>
            <w:r w:rsidRPr="00F02322">
              <w:rPr>
                <w:rFonts w:ascii="Times New Roman" w:eastAsia="Times New Roman" w:hAnsi="Times New Roman" w:cs="Times New Roman"/>
                <w:color w:val="000000"/>
                <w:sz w:val="24"/>
                <w:szCs w:val="24"/>
                <w:lang w:eastAsia="ru-RU"/>
              </w:rPr>
              <w:t> подразумевает упорядоченность научно-познавательной деятельности, то есть процесс научного познания выполняется системным, упорядоченным образом.</w:t>
            </w:r>
          </w:p>
          <w:p w14:paraId="6258FC45" w14:textId="77777777" w:rsidR="00F02322" w:rsidRPr="00F02322" w:rsidRDefault="00F02322" w:rsidP="00F02322">
            <w:pPr>
              <w:numPr>
                <w:ilvl w:val="0"/>
                <w:numId w:val="2"/>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Воспроизводимость</w:t>
            </w:r>
            <w:r w:rsidRPr="00F02322">
              <w:rPr>
                <w:rFonts w:ascii="Times New Roman" w:eastAsia="Times New Roman" w:hAnsi="Times New Roman" w:cs="Times New Roman"/>
                <w:color w:val="000000"/>
                <w:sz w:val="24"/>
                <w:szCs w:val="24"/>
                <w:lang w:eastAsia="ru-RU"/>
              </w:rPr>
              <w:t> подразумевает, что все этапы и фазы процесса научного познания можно повторить (воспроизвести) под руководством других исследователей, получив сходные, непротиворечивые результаты, и тем самым проверив их достоверность. Если результаты не воспроизводятся, то они ненадёжны и, следовательно, не могут считаться достоверными.</w:t>
            </w:r>
          </w:p>
          <w:p w14:paraId="0AD2CD05"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Если применение научных методов не соответствует принципам объективности, систематичности и воспроизводимости, то процесс научного познания становится невозможным, а сами методы утрачивают свою эффективность.</w:t>
            </w:r>
          </w:p>
          <w:p w14:paraId="540FE626" w14:textId="77777777" w:rsidR="00F02322" w:rsidRPr="00F02322" w:rsidRDefault="00F02322" w:rsidP="00F02322">
            <w:pPr>
              <w:spacing w:before="600" w:after="390" w:line="525" w:lineRule="atLeast"/>
              <w:ind w:left="450" w:right="450"/>
              <w:jc w:val="both"/>
              <w:outlineLvl w:val="1"/>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 УНИВЕРСАЛЬНЫЕ МЕТОДЫ ПОЗНАНИЯ</w:t>
            </w:r>
          </w:p>
          <w:p w14:paraId="00FD1587" w14:textId="77777777" w:rsidR="00F02322" w:rsidRPr="00F02322" w:rsidRDefault="00F02322" w:rsidP="00F02322">
            <w:pPr>
              <w:spacing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1.1. АНАЛИЗ И СИНТЕЗ</w:t>
            </w:r>
          </w:p>
          <w:p w14:paraId="082F87BB"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Предметы окружающей человека действительности представляют собой системы с множеством элементов, их свойств, связей и отношений. Познание мира во всей совокупности его связей и отношений, в процессе его изменения и развития представляет основную задачу научного познания. Первоначально у человека складывается общая картина изучаемого предмета с весьма бедным представлением о его внутренней структуре, составляющих его элементах и связях между ними, знание которых является необходимой предпосылкой раскрытия сущности предмета. Поэтому последующее изучение предмета связано с конкретизацией общего представления о нём.</w:t>
            </w:r>
          </w:p>
          <w:p w14:paraId="2276C071"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Познание постепенно раскрывает внутренние существенные признаки предмета, связи его элементов и их взаимодействие друг другом. Для того, чтобы осуществить эти шаги, необходимо целостный предмет разделить (мысленно или практически) на составляющие части, а затем изучить их, выделяя свойства и признаки, прослеживая связи и отношения, а также выявляя их роль в системе целого. После того, как эта познавательная задача решена, части можно объединить в единый предмет и составить уже конкретно-общее представление, то есть такое представление, которое опирается на знание внутренней природы предмета. Эта цель достигается с помощью таких операций, как анализ и синтез.</w:t>
            </w:r>
          </w:p>
          <w:p w14:paraId="40C1742C" w14:textId="28A360D4" w:rsid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Анализ и синтез</w:t>
            </w:r>
            <w:r w:rsidRPr="00F02322">
              <w:rPr>
                <w:rFonts w:ascii="Times New Roman" w:eastAsia="Times New Roman" w:hAnsi="Times New Roman" w:cs="Times New Roman"/>
                <w:color w:val="000000"/>
                <w:sz w:val="24"/>
                <w:szCs w:val="24"/>
                <w:lang w:eastAsia="ru-RU"/>
              </w:rPr>
              <w:t> — две универсальные, противоположно направленные операции познавательного мышления:</w:t>
            </w:r>
          </w:p>
          <w:p w14:paraId="1EC66DC6" w14:textId="3D6E06B8" w:rsidR="00F02322" w:rsidRDefault="00F02322" w:rsidP="00F02322">
            <w:pPr>
              <w:spacing w:after="0" w:line="240" w:lineRule="auto"/>
              <w:jc w:val="both"/>
              <w:rPr>
                <w:rFonts w:ascii="Times New Roman" w:eastAsia="Times New Roman" w:hAnsi="Times New Roman" w:cs="Times New Roman"/>
                <w:color w:val="000000"/>
                <w:sz w:val="24"/>
                <w:szCs w:val="24"/>
                <w:lang w:eastAsia="ru-RU"/>
              </w:rPr>
            </w:pPr>
          </w:p>
          <w:p w14:paraId="410486C1" w14:textId="65B25FA5" w:rsidR="00F02322" w:rsidRDefault="00F02322" w:rsidP="00F02322">
            <w:pPr>
              <w:spacing w:after="0" w:line="240" w:lineRule="auto"/>
              <w:jc w:val="both"/>
              <w:rPr>
                <w:rFonts w:ascii="Times New Roman" w:eastAsia="Times New Roman" w:hAnsi="Times New Roman" w:cs="Times New Roman"/>
                <w:color w:val="000000"/>
                <w:sz w:val="24"/>
                <w:szCs w:val="24"/>
                <w:lang w:eastAsia="ru-RU"/>
              </w:rPr>
            </w:pPr>
          </w:p>
          <w:p w14:paraId="070C2C5D"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p>
          <w:p w14:paraId="58929842" w14:textId="77777777" w:rsidR="00F02322" w:rsidRPr="00F02322" w:rsidRDefault="00F02322" w:rsidP="00F02322">
            <w:pPr>
              <w:numPr>
                <w:ilvl w:val="0"/>
                <w:numId w:val="3"/>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lastRenderedPageBreak/>
              <w:t>Анализ</w:t>
            </w:r>
            <w:r w:rsidRPr="00F02322">
              <w:rPr>
                <w:rFonts w:ascii="Times New Roman" w:eastAsia="Times New Roman" w:hAnsi="Times New Roman" w:cs="Times New Roman"/>
                <w:color w:val="000000"/>
                <w:sz w:val="24"/>
                <w:szCs w:val="24"/>
                <w:lang w:eastAsia="ru-RU"/>
              </w:rPr>
              <w:t> — это приём мышления, который подразумевает разъединение целостного предмета на составляющие части (стороны, признаки, свойства или отношения) с целью их всестороннего изучения (см. </w:t>
            </w:r>
            <w:hyperlink r:id="rId9" w:history="1">
              <w:r w:rsidRPr="00F02322">
                <w:rPr>
                  <w:rFonts w:ascii="Times New Roman" w:eastAsia="Times New Roman" w:hAnsi="Times New Roman" w:cs="Times New Roman"/>
                  <w:color w:val="660000"/>
                  <w:sz w:val="24"/>
                  <w:szCs w:val="24"/>
                  <w:u w:val="single"/>
                  <w:lang w:eastAsia="ru-RU"/>
                </w:rPr>
                <w:t>Анализ</w:t>
              </w:r>
            </w:hyperlink>
            <w:r w:rsidRPr="00F02322">
              <w:rPr>
                <w:rFonts w:ascii="Times New Roman" w:eastAsia="Times New Roman" w:hAnsi="Times New Roman" w:cs="Times New Roman"/>
                <w:color w:val="000000"/>
                <w:sz w:val="24"/>
                <w:szCs w:val="24"/>
                <w:lang w:eastAsia="ru-RU"/>
              </w:rPr>
              <w:t>).</w:t>
            </w:r>
          </w:p>
          <w:p w14:paraId="0AE7FD16" w14:textId="790EA314" w:rsidR="00F02322" w:rsidRDefault="00F02322" w:rsidP="00F02322">
            <w:pPr>
              <w:numPr>
                <w:ilvl w:val="0"/>
                <w:numId w:val="3"/>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Синтез</w:t>
            </w:r>
            <w:r w:rsidRPr="00F02322">
              <w:rPr>
                <w:rFonts w:ascii="Times New Roman" w:eastAsia="Times New Roman" w:hAnsi="Times New Roman" w:cs="Times New Roman"/>
                <w:color w:val="000000"/>
                <w:sz w:val="24"/>
                <w:szCs w:val="24"/>
                <w:lang w:eastAsia="ru-RU"/>
              </w:rPr>
              <w:t> — это приём мышления, который подразумевает соединение ранее выделенных частей (сторон, признаков, свойств или отношений) предмета в единое целое (см. </w:t>
            </w:r>
            <w:hyperlink r:id="rId10" w:history="1">
              <w:r w:rsidRPr="00F02322">
                <w:rPr>
                  <w:rFonts w:ascii="Times New Roman" w:eastAsia="Times New Roman" w:hAnsi="Times New Roman" w:cs="Times New Roman"/>
                  <w:color w:val="660000"/>
                  <w:sz w:val="24"/>
                  <w:szCs w:val="24"/>
                  <w:u w:val="single"/>
                  <w:lang w:eastAsia="ru-RU"/>
                </w:rPr>
                <w:t>Синтез</w:t>
              </w:r>
            </w:hyperlink>
            <w:r w:rsidRPr="00F02322">
              <w:rPr>
                <w:rFonts w:ascii="Times New Roman" w:eastAsia="Times New Roman" w:hAnsi="Times New Roman" w:cs="Times New Roman"/>
                <w:color w:val="000000"/>
                <w:sz w:val="24"/>
                <w:szCs w:val="24"/>
                <w:lang w:eastAsia="ru-RU"/>
              </w:rPr>
              <w:t>).</w:t>
            </w:r>
          </w:p>
          <w:p w14:paraId="4193386B" w14:textId="77777777" w:rsidR="00F02322" w:rsidRPr="00F02322" w:rsidRDefault="00F02322" w:rsidP="00F02322">
            <w:pPr>
              <w:spacing w:after="0" w:line="240" w:lineRule="auto"/>
              <w:ind w:left="1320"/>
              <w:jc w:val="both"/>
              <w:rPr>
                <w:rFonts w:ascii="Times New Roman" w:eastAsia="Times New Roman" w:hAnsi="Times New Roman" w:cs="Times New Roman"/>
                <w:color w:val="000000"/>
                <w:sz w:val="24"/>
                <w:szCs w:val="24"/>
                <w:lang w:eastAsia="ru-RU"/>
              </w:rPr>
            </w:pPr>
          </w:p>
          <w:p w14:paraId="00E4F80F" w14:textId="77777777" w:rsidR="00F02322" w:rsidRPr="00F02322" w:rsidRDefault="00F02322" w:rsidP="00F02322">
            <w:pPr>
              <w:spacing w:after="432" w:line="240" w:lineRule="auto"/>
              <w:jc w:val="center"/>
              <w:rPr>
                <w:rFonts w:ascii="Times New Roman" w:eastAsia="Times New Roman" w:hAnsi="Times New Roman" w:cs="Times New Roman"/>
                <w:b/>
                <w:bCs/>
                <w:color w:val="000000"/>
                <w:sz w:val="24"/>
                <w:szCs w:val="24"/>
                <w:lang w:eastAsia="ru-RU"/>
              </w:rPr>
            </w:pPr>
            <w:r w:rsidRPr="00F02322">
              <w:rPr>
                <w:rFonts w:ascii="Times New Roman" w:eastAsia="Times New Roman" w:hAnsi="Times New Roman" w:cs="Times New Roman"/>
                <w:b/>
                <w:bCs/>
                <w:color w:val="000000"/>
                <w:sz w:val="24"/>
                <w:szCs w:val="24"/>
                <w:lang w:eastAsia="ru-RU"/>
              </w:rPr>
              <w:t>Различают четыре разновидности анализа и синтеза:</w:t>
            </w:r>
          </w:p>
          <w:p w14:paraId="6B0CFA5D" w14:textId="77777777" w:rsidR="00F02322" w:rsidRPr="00F02322" w:rsidRDefault="00F02322" w:rsidP="00F02322">
            <w:pPr>
              <w:numPr>
                <w:ilvl w:val="0"/>
                <w:numId w:val="4"/>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Природный анализ</w:t>
            </w:r>
            <w:r w:rsidRPr="00F02322">
              <w:rPr>
                <w:rFonts w:ascii="Times New Roman" w:eastAsia="Times New Roman" w:hAnsi="Times New Roman" w:cs="Times New Roman"/>
                <w:color w:val="000000"/>
                <w:sz w:val="24"/>
                <w:szCs w:val="24"/>
                <w:lang w:eastAsia="ru-RU"/>
              </w:rPr>
              <w:t> — разъединение предметов на части, и природный синтез — объединение этих частей в новые предметы, в соответствии с возможностями, существующими в природе.</w:t>
            </w:r>
          </w:p>
          <w:p w14:paraId="6BEDB459" w14:textId="77777777" w:rsidR="00F02322" w:rsidRPr="00F02322" w:rsidRDefault="00F02322" w:rsidP="00F02322">
            <w:pPr>
              <w:numPr>
                <w:ilvl w:val="0"/>
                <w:numId w:val="4"/>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Практический анализ</w:t>
            </w:r>
            <w:r w:rsidRPr="00F02322">
              <w:rPr>
                <w:rFonts w:ascii="Times New Roman" w:eastAsia="Times New Roman" w:hAnsi="Times New Roman" w:cs="Times New Roman"/>
                <w:color w:val="000000"/>
                <w:sz w:val="24"/>
                <w:szCs w:val="24"/>
                <w:lang w:eastAsia="ru-RU"/>
              </w:rPr>
              <w:t> — разъединение предметов на компоненты, и практический синтез — объединение их в целостности, в соответствии с возможностями практики, которые в природе никогда не реализовались бы.</w:t>
            </w:r>
          </w:p>
          <w:p w14:paraId="192CBBBC" w14:textId="77777777" w:rsidR="00F02322" w:rsidRPr="00F02322" w:rsidRDefault="00F02322" w:rsidP="00F02322">
            <w:pPr>
              <w:numPr>
                <w:ilvl w:val="0"/>
                <w:numId w:val="4"/>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Мысленный анализ</w:t>
            </w:r>
            <w:r w:rsidRPr="00F02322">
              <w:rPr>
                <w:rFonts w:ascii="Times New Roman" w:eastAsia="Times New Roman" w:hAnsi="Times New Roman" w:cs="Times New Roman"/>
                <w:color w:val="000000"/>
                <w:sz w:val="24"/>
                <w:szCs w:val="24"/>
                <w:lang w:eastAsia="ru-RU"/>
              </w:rPr>
              <w:t> — отделение от предметов того, что ни в природе, ни на практике неотделимо, и мысленный синтез — соединение того, что в соответствии с законами природы соединить невозможно.</w:t>
            </w:r>
          </w:p>
          <w:p w14:paraId="642AE972" w14:textId="77777777" w:rsidR="00F02322" w:rsidRPr="00F02322" w:rsidRDefault="00F02322" w:rsidP="00F02322">
            <w:pPr>
              <w:numPr>
                <w:ilvl w:val="0"/>
                <w:numId w:val="4"/>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Метаанализ и </w:t>
            </w:r>
            <w:proofErr w:type="spellStart"/>
            <w:r w:rsidRPr="00F02322">
              <w:rPr>
                <w:rFonts w:ascii="Times New Roman" w:eastAsia="Times New Roman" w:hAnsi="Times New Roman" w:cs="Times New Roman"/>
                <w:i/>
                <w:iCs/>
                <w:color w:val="000000"/>
                <w:sz w:val="24"/>
                <w:szCs w:val="24"/>
                <w:lang w:eastAsia="ru-RU"/>
              </w:rPr>
              <w:t>метасинтез</w:t>
            </w:r>
            <w:proofErr w:type="spellEnd"/>
            <w:r w:rsidRPr="00F02322">
              <w:rPr>
                <w:rFonts w:ascii="Times New Roman" w:eastAsia="Times New Roman" w:hAnsi="Times New Roman" w:cs="Times New Roman"/>
                <w:color w:val="000000"/>
                <w:sz w:val="24"/>
                <w:szCs w:val="24"/>
                <w:lang w:eastAsia="ru-RU"/>
              </w:rPr>
              <w:t> — то есть анализ и синтез знаний о мире, в отличие от анализа и синтеза объективно существующих предметов.</w:t>
            </w:r>
          </w:p>
          <w:p w14:paraId="5D4AA58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Объективной предпосылкой этих познавательных операций является структурность материальных объектов, способность их элементов к перегруппировке, объединению и разъединению. Анализ и синтез являются наиболее элементарными и простыми приёмами познания, которые лежат в основе человеческого мышления, вместе с тем они являются и наиболее универсальными приёмами, характерными для всех его уровней и форм. Иногда они рассматриваются в качестве автономных процессов познавательного мышления, хотя в целом считается, что анализ и синтез не противостоят друг другу, но существуют в единых формах мыслительной активности.</w:t>
            </w:r>
          </w:p>
          <w:p w14:paraId="13BE556A"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Анализ объекта в процессе мышления предполагает действие особого механизма </w:t>
            </w:r>
            <w:r w:rsidRPr="00F02322">
              <w:rPr>
                <w:rFonts w:ascii="Times New Roman" w:eastAsia="Times New Roman" w:hAnsi="Times New Roman" w:cs="Times New Roman"/>
                <w:i/>
                <w:iCs/>
                <w:color w:val="000000"/>
                <w:sz w:val="24"/>
                <w:szCs w:val="24"/>
                <w:lang w:eastAsia="ru-RU"/>
              </w:rPr>
              <w:t>анализа через синтез</w:t>
            </w:r>
            <w:r w:rsidRPr="00F02322">
              <w:rPr>
                <w:rFonts w:ascii="Times New Roman" w:eastAsia="Times New Roman" w:hAnsi="Times New Roman" w:cs="Times New Roman"/>
                <w:color w:val="000000"/>
                <w:sz w:val="24"/>
                <w:szCs w:val="24"/>
                <w:lang w:eastAsia="ru-RU"/>
              </w:rPr>
              <w:t> (см. </w:t>
            </w:r>
            <w:hyperlink r:id="rId11" w:history="1">
              <w:r w:rsidRPr="00F02322">
                <w:rPr>
                  <w:rFonts w:ascii="Times New Roman" w:eastAsia="Times New Roman" w:hAnsi="Times New Roman" w:cs="Times New Roman"/>
                  <w:color w:val="660000"/>
                  <w:sz w:val="24"/>
                  <w:szCs w:val="24"/>
                  <w:u w:val="single"/>
                  <w:lang w:eastAsia="ru-RU"/>
                </w:rPr>
                <w:t>Анализ через синтез</w:t>
              </w:r>
            </w:hyperlink>
            <w:r w:rsidRPr="00F02322">
              <w:rPr>
                <w:rFonts w:ascii="Times New Roman" w:eastAsia="Times New Roman" w:hAnsi="Times New Roman" w:cs="Times New Roman"/>
                <w:color w:val="000000"/>
                <w:sz w:val="24"/>
                <w:szCs w:val="24"/>
                <w:lang w:eastAsia="ru-RU"/>
              </w:rPr>
              <w:t>), то есть включения познаваемого объекта во всё новые связи и отношения с другими объектами, и выявления, таким образом, его новых качеств и свойств. Анализ при этом — не простое разъединение некой целостности на составные части, он не может осуществляться без трансформации исследуемого объекта, без выражения его существенных сторон в понятийной форме. Синтез предполагает не столько объединение определённых элементов в структуру, но воссоздание всеобщих свойств предмета в различных его конкретных проявлениях. Поэтому в основе деления «аналитичность — синтетичность» лежит не столько доминирование изолированных процессов анализа или синтеза, сколько качественные особенности единых аналитико-синтетических процессов и форм мысли. В научном исследовании они используются как на эмпирическом уровне при изучении внешних признаков и свойств, так и на теоретическом — при выяснении сущности явлений. Анализ и синтез в процессе научного познания, как правило, связаны с рядом других познавательных операций, в частности, с такими, как абстрагирование, обобщение, индукция, дедукция и другими.</w:t>
            </w:r>
          </w:p>
          <w:p w14:paraId="07DF7DA8"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lastRenderedPageBreak/>
              <w:t>1.2. АБСТРАГИРОВАНИЕ</w:t>
            </w:r>
          </w:p>
          <w:p w14:paraId="23E447B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Абстрагирование</w:t>
            </w:r>
            <w:r w:rsidRPr="00F02322">
              <w:rPr>
                <w:rFonts w:ascii="Times New Roman" w:eastAsia="Times New Roman" w:hAnsi="Times New Roman" w:cs="Times New Roman"/>
                <w:color w:val="000000"/>
                <w:sz w:val="24"/>
                <w:szCs w:val="24"/>
                <w:lang w:eastAsia="ru-RU"/>
              </w:rPr>
              <w:t> — это приём мышления, который заключается в отвлечении от ряда свойств и отношений изучаемого явления с одновременным выделением интересующих исследователя свойств и отношений (см. </w:t>
            </w:r>
            <w:hyperlink r:id="rId12" w:history="1">
              <w:r w:rsidRPr="00F02322">
                <w:rPr>
                  <w:rFonts w:ascii="Times New Roman" w:eastAsia="Times New Roman" w:hAnsi="Times New Roman" w:cs="Times New Roman"/>
                  <w:color w:val="660000"/>
                  <w:sz w:val="24"/>
                  <w:szCs w:val="24"/>
                  <w:u w:val="single"/>
                  <w:lang w:eastAsia="ru-RU"/>
                </w:rPr>
                <w:t>Абстрагирование</w:t>
              </w:r>
            </w:hyperlink>
            <w:r w:rsidRPr="00F02322">
              <w:rPr>
                <w:rFonts w:ascii="Times New Roman" w:eastAsia="Times New Roman" w:hAnsi="Times New Roman" w:cs="Times New Roman"/>
                <w:color w:val="000000"/>
                <w:sz w:val="24"/>
                <w:szCs w:val="24"/>
                <w:lang w:eastAsia="ru-RU"/>
              </w:rPr>
              <w:t>). Результатом абстрагирующей деятельности мышления является образование различного рода абстракций, которыми являются как отдельно взятые понятия и категории, так и их системы (см. </w:t>
            </w:r>
            <w:hyperlink r:id="rId13" w:history="1">
              <w:r w:rsidRPr="00F02322">
                <w:rPr>
                  <w:rFonts w:ascii="Times New Roman" w:eastAsia="Times New Roman" w:hAnsi="Times New Roman" w:cs="Times New Roman"/>
                  <w:color w:val="660000"/>
                  <w:sz w:val="24"/>
                  <w:szCs w:val="24"/>
                  <w:u w:val="single"/>
                  <w:lang w:eastAsia="ru-RU"/>
                </w:rPr>
                <w:t>Абстракция</w:t>
              </w:r>
            </w:hyperlink>
            <w:r w:rsidRPr="00F02322">
              <w:rPr>
                <w:rFonts w:ascii="Times New Roman" w:eastAsia="Times New Roman" w:hAnsi="Times New Roman" w:cs="Times New Roman"/>
                <w:color w:val="000000"/>
                <w:sz w:val="24"/>
                <w:szCs w:val="24"/>
                <w:lang w:eastAsia="ru-RU"/>
              </w:rPr>
              <w:t>). Процесс абстрагирования носит двухступенчатый характер, предполагая, с одной стороны, установление относительной самостоятельности отдельных свойств, а с другой — выделение интересующих исследователя свойств и отношений.</w:t>
            </w:r>
          </w:p>
          <w:p w14:paraId="079FD502"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Предметы объективной действительности обладают бесконечным множеством различных свойств, связей и отношений. Одни из этих свойств сходны между собой и обусловливают друг друга, другие же отличны и относительно самостоятельны. В процессе познания и практики устанавливают прежде всего эту относительную самостоятельность отдельных свойств, выделяют те из них, связь между которыми важна для понимания предмета и раскрытия его сущности. Процесс такого выделения предполагает, что эти свойства и отношения должны быть обозначены особыми замещающими знаками, благодаря которым они закрепляются в сознании в качестве абстракций. Абстрагирование — универсальный приём познания, без которого немыслимы как научное, так и обыденное познание, как эмпирический, так и теоретический уровни исследований.</w:t>
            </w:r>
          </w:p>
          <w:p w14:paraId="19BB5092"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1.3. ОБОБЩЕНИЕ</w:t>
            </w:r>
          </w:p>
          <w:p w14:paraId="420EB64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Обобщение</w:t>
            </w:r>
            <w:r w:rsidRPr="00F02322">
              <w:rPr>
                <w:rFonts w:ascii="Times New Roman" w:eastAsia="Times New Roman" w:hAnsi="Times New Roman" w:cs="Times New Roman"/>
                <w:color w:val="000000"/>
                <w:sz w:val="24"/>
                <w:szCs w:val="24"/>
                <w:lang w:eastAsia="ru-RU"/>
              </w:rPr>
              <w:t> — это приём мышления, в результате которого устанавливаются общие свойства и признаки объектов. Операция обобщения осуществляется как переход от частного или менее общего понятия и суждения к более общему понятию или суждению. Обобщение осуществляется в тесной связи с абстрагированием. Когда мышление абстрагирует некоторое свойство или отношение ряда объектов, то тем самым создаётся основа для их объединения в единый класс. По отношению к индивидуальным признакам каждого из объектов, входящих в данный класс, объединяющий их признак выступает как общий. На определённых ступенях познания существует предел такому расширению понятий, заканчивающийся выработкой философских категорий предельно широких понятий, составляющих основу научного знания.</w:t>
            </w:r>
          </w:p>
          <w:p w14:paraId="49736EF9"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Обобщение широко используется в науке не только в эмпирическом исследовании и на первых ступенях построения теоретических знаний, но и является мощным орудием построения самих фундаментальных теорий. В этом смысле обобщение может рассматриваться как переход от менее общего понятия к более общему (где действует формально-логический закон обратного соответствия между содержанием и объёмом понятия), и в более широком плане, — как переход от частного знания к знанию общему. Причём в последнем случае расширение объёма знания не ведёт к обеднению его содержания, наоборот, такое расширение предполагает одновременно и обогащение последнего. Двигаясь, таким образом, по ступенькам абстрагирования и обобщения, </w:t>
            </w:r>
            <w:r w:rsidRPr="00F02322">
              <w:rPr>
                <w:rFonts w:ascii="Times New Roman" w:eastAsia="Times New Roman" w:hAnsi="Times New Roman" w:cs="Times New Roman"/>
                <w:color w:val="000000"/>
                <w:sz w:val="24"/>
                <w:szCs w:val="24"/>
                <w:lang w:eastAsia="ru-RU"/>
              </w:rPr>
              <w:lastRenderedPageBreak/>
              <w:t>от частного к общему, от менее общего к более общему, познание постепенно проникает в сущность изучаемых явлений.</w:t>
            </w:r>
          </w:p>
          <w:p w14:paraId="6C753499"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1.4. ИНДУКЦИЯ И ДЕДУКЦИЯ</w:t>
            </w:r>
          </w:p>
          <w:p w14:paraId="676FD23B"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процессе научного поиска исследователю часто приходится, опираясь на уже имеющиеся знания, делать заключения о неизвестном. Переходя от известного к неизвестному, исследователь может либо использовать знания об отдельных фактах, подходя при этом к открытию общих принципов, либо, наоборот, опираясь на общие принципы, делать заключения о частных явлениях. Подобный переход осуществляется с помощью таких логических операций, как </w:t>
            </w:r>
            <w:r w:rsidRPr="00F02322">
              <w:rPr>
                <w:rFonts w:ascii="Times New Roman" w:eastAsia="Times New Roman" w:hAnsi="Times New Roman" w:cs="Times New Roman"/>
                <w:i/>
                <w:iCs/>
                <w:color w:val="000000"/>
                <w:sz w:val="24"/>
                <w:szCs w:val="24"/>
                <w:lang w:eastAsia="ru-RU"/>
              </w:rPr>
              <w:t>индукция и дедукция</w:t>
            </w:r>
            <w:r w:rsidRPr="00F02322">
              <w:rPr>
                <w:rFonts w:ascii="Times New Roman" w:eastAsia="Times New Roman" w:hAnsi="Times New Roman" w:cs="Times New Roman"/>
                <w:color w:val="000000"/>
                <w:sz w:val="24"/>
                <w:szCs w:val="24"/>
                <w:lang w:eastAsia="ru-RU"/>
              </w:rPr>
              <w:t>.</w:t>
            </w:r>
          </w:p>
          <w:p w14:paraId="47E11CFD" w14:textId="77777777" w:rsidR="00F02322" w:rsidRPr="00F02322" w:rsidRDefault="00F02322" w:rsidP="00F02322">
            <w:pPr>
              <w:numPr>
                <w:ilvl w:val="0"/>
                <w:numId w:val="5"/>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Индукция</w:t>
            </w:r>
            <w:r w:rsidRPr="00F02322">
              <w:rPr>
                <w:rFonts w:ascii="Times New Roman" w:eastAsia="Times New Roman" w:hAnsi="Times New Roman" w:cs="Times New Roman"/>
                <w:color w:val="000000"/>
                <w:sz w:val="24"/>
                <w:szCs w:val="24"/>
                <w:lang w:eastAsia="ru-RU"/>
              </w:rPr>
              <w:t> — это способ рассуждения и метод исследования, в котором общий вывод строится на основе частных посылок (см. </w:t>
            </w:r>
            <w:hyperlink r:id="rId14" w:history="1">
              <w:r w:rsidRPr="00F02322">
                <w:rPr>
                  <w:rFonts w:ascii="Times New Roman" w:eastAsia="Times New Roman" w:hAnsi="Times New Roman" w:cs="Times New Roman"/>
                  <w:color w:val="660000"/>
                  <w:sz w:val="24"/>
                  <w:szCs w:val="24"/>
                  <w:u w:val="single"/>
                  <w:lang w:eastAsia="ru-RU"/>
                </w:rPr>
                <w:t>Индукция</w:t>
              </w:r>
            </w:hyperlink>
            <w:r w:rsidRPr="00F02322">
              <w:rPr>
                <w:rFonts w:ascii="Times New Roman" w:eastAsia="Times New Roman" w:hAnsi="Times New Roman" w:cs="Times New Roman"/>
                <w:color w:val="000000"/>
                <w:sz w:val="24"/>
                <w:szCs w:val="24"/>
                <w:lang w:eastAsia="ru-RU"/>
              </w:rPr>
              <w:t>).</w:t>
            </w:r>
          </w:p>
          <w:p w14:paraId="222203E8" w14:textId="77777777" w:rsidR="00F02322" w:rsidRPr="00F02322" w:rsidRDefault="00F02322" w:rsidP="00F02322">
            <w:pPr>
              <w:numPr>
                <w:ilvl w:val="0"/>
                <w:numId w:val="5"/>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Дедукция</w:t>
            </w:r>
            <w:r w:rsidRPr="00F02322">
              <w:rPr>
                <w:rFonts w:ascii="Times New Roman" w:eastAsia="Times New Roman" w:hAnsi="Times New Roman" w:cs="Times New Roman"/>
                <w:color w:val="000000"/>
                <w:sz w:val="24"/>
                <w:szCs w:val="24"/>
                <w:lang w:eastAsia="ru-RU"/>
              </w:rPr>
              <w:t> — это способ рассуждения, посредством которого из общих посылок с необходимостью следует заключение частного характера (см. </w:t>
            </w:r>
            <w:hyperlink r:id="rId15" w:history="1">
              <w:r w:rsidRPr="00F02322">
                <w:rPr>
                  <w:rFonts w:ascii="Times New Roman" w:eastAsia="Times New Roman" w:hAnsi="Times New Roman" w:cs="Times New Roman"/>
                  <w:color w:val="660000"/>
                  <w:sz w:val="24"/>
                  <w:szCs w:val="24"/>
                  <w:u w:val="single"/>
                  <w:lang w:eastAsia="ru-RU"/>
                </w:rPr>
                <w:t>Дедукция</w:t>
              </w:r>
            </w:hyperlink>
            <w:r w:rsidRPr="00F02322">
              <w:rPr>
                <w:rFonts w:ascii="Times New Roman" w:eastAsia="Times New Roman" w:hAnsi="Times New Roman" w:cs="Times New Roman"/>
                <w:color w:val="000000"/>
                <w:sz w:val="24"/>
                <w:szCs w:val="24"/>
                <w:lang w:eastAsia="ru-RU"/>
              </w:rPr>
              <w:t>).</w:t>
            </w:r>
          </w:p>
          <w:p w14:paraId="0DFCA7A3"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Индукция и дедукция широко используются во всех областях научного познания. Они играют важную роль при построении эмпирических знаний и переходе от эмпирического знания к теоретическому.</w:t>
            </w:r>
          </w:p>
          <w:p w14:paraId="30B7CF37" w14:textId="77777777" w:rsidR="00F02322" w:rsidRPr="00F02322" w:rsidRDefault="00F02322" w:rsidP="00F02322">
            <w:pPr>
              <w:spacing w:before="600" w:after="390" w:line="465" w:lineRule="atLeast"/>
              <w:ind w:left="450" w:right="450"/>
              <w:jc w:val="both"/>
              <w:outlineLvl w:val="3"/>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1.4.1. ИНДУКЦИЯ</w:t>
            </w:r>
          </w:p>
          <w:p w14:paraId="169530E6"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Индукция представляет собой вид обобщений, связанных с предвосхищением результатов наблюдений и экспериментов на основе данных прошлого опыта. Основой индукции являются опыт, эксперимент и наблюдение, в ходе которых собираются отдельные факты. Затем, изучая эти факты, анализируя их, исследователь устанавливает общие и повторяющиеся черты ряда явлений, входящих в определённый класс. На этой основе он строит индуктивное умозаключение, в качестве посылок которого выступают суждения о единичных объектах и явлениях с указанием их повторяющегося признака, и суждение о классе, включающем данные объекты и явления. В качестве вывода получают суждение, в котором признак, выявленный у совокупности единичных объектов, приписывается всему классу. Ценность индуктивных выводов состоит в том, что они обеспечивают переход от единичных фактов к общим положениям, позволяют обнаруживать зависимости между явлениями, строить эмпирически обоснованные гипотезы и приходить к обобщениям.</w:t>
            </w:r>
          </w:p>
          <w:p w14:paraId="748198B4"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индуктивных рассуждениях различают полную и неполную индукцию.</w:t>
            </w:r>
          </w:p>
          <w:p w14:paraId="2ACC3797" w14:textId="77777777" w:rsidR="00F02322" w:rsidRPr="00F02322" w:rsidRDefault="00F02322" w:rsidP="00F02322">
            <w:pPr>
              <w:spacing w:before="450" w:after="390" w:line="420" w:lineRule="atLeast"/>
              <w:ind w:left="450" w:right="450"/>
              <w:jc w:val="both"/>
              <w:outlineLvl w:val="4"/>
              <w:rPr>
                <w:rFonts w:ascii="Times New Roman" w:eastAsia="Times New Roman" w:hAnsi="Times New Roman" w:cs="Times New Roman"/>
                <w:b/>
                <w:bCs/>
                <w:color w:val="404040"/>
                <w:sz w:val="24"/>
                <w:szCs w:val="24"/>
                <w:lang w:eastAsia="ru-RU"/>
              </w:rPr>
            </w:pPr>
            <w:r w:rsidRPr="00F02322">
              <w:rPr>
                <w:rFonts w:ascii="Times New Roman" w:eastAsia="Times New Roman" w:hAnsi="Times New Roman" w:cs="Times New Roman"/>
                <w:b/>
                <w:bCs/>
                <w:color w:val="404040"/>
                <w:sz w:val="24"/>
                <w:szCs w:val="24"/>
                <w:lang w:eastAsia="ru-RU"/>
              </w:rPr>
              <w:t>Полная индукция:</w:t>
            </w:r>
          </w:p>
          <w:p w14:paraId="777D5B9E"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Полная индукция</w:t>
            </w:r>
            <w:r w:rsidRPr="00F02322">
              <w:rPr>
                <w:rFonts w:ascii="Times New Roman" w:eastAsia="Times New Roman" w:hAnsi="Times New Roman" w:cs="Times New Roman"/>
                <w:color w:val="000000"/>
                <w:sz w:val="24"/>
                <w:szCs w:val="24"/>
                <w:lang w:eastAsia="ru-RU"/>
              </w:rPr>
              <w:t xml:space="preserve"> применима в тех случаях, когда класс изучаемых объектов обозрим и все объекты этого класса могут быть перечислены. Полная индукция основана на изучении каждого из объектов, входящих в класс, и на нахождении на этой основе их общих характеристик. Однако в ряде случаев просто нет необходимости рассматривать абсолютно </w:t>
            </w:r>
            <w:r w:rsidRPr="00F02322">
              <w:rPr>
                <w:rFonts w:ascii="Times New Roman" w:eastAsia="Times New Roman" w:hAnsi="Times New Roman" w:cs="Times New Roman"/>
                <w:color w:val="000000"/>
                <w:sz w:val="24"/>
                <w:szCs w:val="24"/>
                <w:lang w:eastAsia="ru-RU"/>
              </w:rPr>
              <w:lastRenderedPageBreak/>
              <w:t>все предметы того или иного класса, в других случаях это невозможно сделать в силу необозримости класса изучаемых явлений или же в силу ограниченности человеческой практики. Тогда применяют неполную индукцию.</w:t>
            </w:r>
          </w:p>
          <w:p w14:paraId="1F30AC58" w14:textId="77777777" w:rsidR="00F02322" w:rsidRPr="00F02322" w:rsidRDefault="00F02322" w:rsidP="00F02322">
            <w:pPr>
              <w:spacing w:before="450" w:after="390" w:line="420" w:lineRule="atLeast"/>
              <w:ind w:left="450" w:right="450"/>
              <w:jc w:val="both"/>
              <w:outlineLvl w:val="4"/>
              <w:rPr>
                <w:rFonts w:ascii="Times New Roman" w:eastAsia="Times New Roman" w:hAnsi="Times New Roman" w:cs="Times New Roman"/>
                <w:b/>
                <w:bCs/>
                <w:color w:val="404040"/>
                <w:sz w:val="24"/>
                <w:szCs w:val="24"/>
                <w:lang w:eastAsia="ru-RU"/>
              </w:rPr>
            </w:pPr>
            <w:r w:rsidRPr="00F02322">
              <w:rPr>
                <w:rFonts w:ascii="Times New Roman" w:eastAsia="Times New Roman" w:hAnsi="Times New Roman" w:cs="Times New Roman"/>
                <w:b/>
                <w:bCs/>
                <w:color w:val="404040"/>
                <w:sz w:val="24"/>
                <w:szCs w:val="24"/>
                <w:lang w:eastAsia="ru-RU"/>
              </w:rPr>
              <w:t>Неполная индукция:</w:t>
            </w:r>
          </w:p>
          <w:p w14:paraId="29506DD5"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Неполной индукцией</w:t>
            </w:r>
            <w:r w:rsidRPr="00F02322">
              <w:rPr>
                <w:rFonts w:ascii="Times New Roman" w:eastAsia="Times New Roman" w:hAnsi="Times New Roman" w:cs="Times New Roman"/>
                <w:color w:val="000000"/>
                <w:sz w:val="24"/>
                <w:szCs w:val="24"/>
                <w:lang w:eastAsia="ru-RU"/>
              </w:rPr>
              <w:t> является такой приём рассуждения, в котором общий вывод строится на основе изучения ограниченного числа объектов какого-либо определённого класса. Существуют две разновидности неполной индукции: </w:t>
            </w:r>
            <w:r w:rsidRPr="00F02322">
              <w:rPr>
                <w:rFonts w:ascii="Times New Roman" w:eastAsia="Times New Roman" w:hAnsi="Times New Roman" w:cs="Times New Roman"/>
                <w:i/>
                <w:iCs/>
                <w:color w:val="000000"/>
                <w:sz w:val="24"/>
                <w:szCs w:val="24"/>
                <w:lang w:eastAsia="ru-RU"/>
              </w:rPr>
              <w:t>популярная индукция</w:t>
            </w:r>
            <w:r w:rsidRPr="00F02322">
              <w:rPr>
                <w:rFonts w:ascii="Times New Roman" w:eastAsia="Times New Roman" w:hAnsi="Times New Roman" w:cs="Times New Roman"/>
                <w:color w:val="000000"/>
                <w:sz w:val="24"/>
                <w:szCs w:val="24"/>
                <w:lang w:eastAsia="ru-RU"/>
              </w:rPr>
              <w:t> (или индукция через простое перечисление) и </w:t>
            </w:r>
            <w:r w:rsidRPr="00F02322">
              <w:rPr>
                <w:rFonts w:ascii="Times New Roman" w:eastAsia="Times New Roman" w:hAnsi="Times New Roman" w:cs="Times New Roman"/>
                <w:i/>
                <w:iCs/>
                <w:color w:val="000000"/>
                <w:sz w:val="24"/>
                <w:szCs w:val="24"/>
                <w:lang w:eastAsia="ru-RU"/>
              </w:rPr>
              <w:t>научная индукция</w:t>
            </w:r>
            <w:r w:rsidRPr="00F02322">
              <w:rPr>
                <w:rFonts w:ascii="Times New Roman" w:eastAsia="Times New Roman" w:hAnsi="Times New Roman" w:cs="Times New Roman"/>
                <w:color w:val="000000"/>
                <w:sz w:val="24"/>
                <w:szCs w:val="24"/>
                <w:lang w:eastAsia="ru-RU"/>
              </w:rPr>
              <w:t>:</w:t>
            </w:r>
          </w:p>
          <w:p w14:paraId="0D925142"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Популярная индукция</w:t>
            </w:r>
            <w:r w:rsidRPr="00F02322">
              <w:rPr>
                <w:rFonts w:ascii="Times New Roman" w:eastAsia="Times New Roman" w:hAnsi="Times New Roman" w:cs="Times New Roman"/>
                <w:color w:val="000000"/>
                <w:sz w:val="24"/>
                <w:szCs w:val="24"/>
                <w:lang w:eastAsia="ru-RU"/>
              </w:rPr>
              <w:t> строится как обобщение ряда наблюдений за сходными явлениями, в которых фиксируется какой-либо повторяющийся признак. Фиксация нового признака у ряда объектов происходит здесь, как правило, без предварительного плана исследований: обнаружив сходный признак у первых попавшихся предметов некоторого класса и не встретив ни одного противоречащего случая, переносят указанный признак на весь класс предметов. Отсутствие противоречащего случая является главным основанием для принятия индуктивного вывода. Обнаружение же такого случая опровергает индуктивное обобщение.</w:t>
            </w:r>
          </w:p>
          <w:p w14:paraId="41441264" w14:textId="77777777" w:rsidR="00F02322" w:rsidRPr="00F02322" w:rsidRDefault="00F02322" w:rsidP="00F02322">
            <w:pPr>
              <w:spacing w:before="255" w:after="48" w:line="240" w:lineRule="auto"/>
              <w:ind w:right="18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Вывод, полученный путём индукции через простое перечисление, обладает сравнительно малой степенью достоверности и при продолжении исследований, основанном на расширении класса изученных случаев, часто может оказаться ошибочным. Поэтому популярная индукция может применяться в научном исследовании при выдвижении первых и приближённых гипотез. К ней часто прибегают на первых этапах знакомства с новым классом объектов, но в целом она не может служить надёжной основой для получаемых наукой индуктивных обобщений. Такие обобщения строятся главным образом на базе научной индукции.</w:t>
            </w:r>
          </w:p>
          <w:p w14:paraId="6B824FC1"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Научная индукция</w:t>
            </w:r>
            <w:r w:rsidRPr="00F02322">
              <w:rPr>
                <w:rFonts w:ascii="Times New Roman" w:eastAsia="Times New Roman" w:hAnsi="Times New Roman" w:cs="Times New Roman"/>
                <w:color w:val="000000"/>
                <w:sz w:val="24"/>
                <w:szCs w:val="24"/>
                <w:lang w:eastAsia="ru-RU"/>
              </w:rPr>
              <w:t> характеризуется поиском причинных зависимостей между явлениями и стремлением обнаружить существенные признаки объектов, объединяемых в класс. Выделяют три основных вида научной индукции:</w:t>
            </w:r>
          </w:p>
          <w:p w14:paraId="013A9F9F"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Индукция через отбор случаев.</w:t>
            </w:r>
            <w:r w:rsidRPr="00F02322">
              <w:rPr>
                <w:rFonts w:ascii="Times New Roman" w:eastAsia="Times New Roman" w:hAnsi="Times New Roman" w:cs="Times New Roman"/>
                <w:color w:val="000000"/>
                <w:sz w:val="24"/>
                <w:szCs w:val="24"/>
                <w:lang w:eastAsia="ru-RU"/>
              </w:rPr>
              <w:t> В отличие от популярной индукции, где учитывается лишь количество исследуемых случаев, индукция через отбор случаев принимает во внимание особенности каждой их группы.</w:t>
            </w:r>
          </w:p>
          <w:p w14:paraId="410A37A8"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Индукция через исследование причинных связей.</w:t>
            </w:r>
            <w:r w:rsidRPr="00F02322">
              <w:rPr>
                <w:rFonts w:ascii="Times New Roman" w:eastAsia="Times New Roman" w:hAnsi="Times New Roman" w:cs="Times New Roman"/>
                <w:color w:val="000000"/>
                <w:sz w:val="24"/>
                <w:szCs w:val="24"/>
                <w:lang w:eastAsia="ru-RU"/>
              </w:rPr>
              <w:t xml:space="preserve"> Научная индукция широко используется и как метод нахождения причинных связей путём изучения некоторой совокупности обстоятельств, предшествующих наблюдаемому явлению. Варьируя обстоятельства и осуществляя каждый раз наблюдение за некоторым явлением, исследователь устанавливает его причину. Такой способ </w:t>
            </w:r>
            <w:proofErr w:type="gramStart"/>
            <w:r w:rsidRPr="00F02322">
              <w:rPr>
                <w:rFonts w:ascii="Times New Roman" w:eastAsia="Times New Roman" w:hAnsi="Times New Roman" w:cs="Times New Roman"/>
                <w:color w:val="000000"/>
                <w:sz w:val="24"/>
                <w:szCs w:val="24"/>
                <w:lang w:eastAsia="ru-RU"/>
              </w:rPr>
              <w:t>характеризует в частности</w:t>
            </w:r>
            <w:proofErr w:type="gramEnd"/>
            <w:r w:rsidRPr="00F02322">
              <w:rPr>
                <w:rFonts w:ascii="Times New Roman" w:eastAsia="Times New Roman" w:hAnsi="Times New Roman" w:cs="Times New Roman"/>
                <w:color w:val="000000"/>
                <w:sz w:val="24"/>
                <w:szCs w:val="24"/>
                <w:lang w:eastAsia="ru-RU"/>
              </w:rPr>
              <w:t xml:space="preserve"> многие виды экспериментального изучения объектов.</w:t>
            </w:r>
          </w:p>
          <w:p w14:paraId="4005F7E8"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Индукция через изучение единственного представителя некоторого класса.</w:t>
            </w:r>
            <w:r w:rsidRPr="00F02322">
              <w:rPr>
                <w:rFonts w:ascii="Times New Roman" w:eastAsia="Times New Roman" w:hAnsi="Times New Roman" w:cs="Times New Roman"/>
                <w:color w:val="000000"/>
                <w:sz w:val="24"/>
                <w:szCs w:val="24"/>
                <w:lang w:eastAsia="ru-RU"/>
              </w:rPr>
              <w:t> Научная индукция может строиться не только на основе изучения ряда явлений или объектов, входящих в некоторый класс, но и на основе изучения единственного представителя указанного класса. В этом случае при рассуждении о принадлежности или отсутствии определённого признака у объекта не должны использоваться такие его индивидуальные свойства, которые отличают его от других предметов того же класса.</w:t>
            </w:r>
          </w:p>
          <w:p w14:paraId="40045659"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Указанные разновидности неполной индукции играют исключительно важную роль в познании. Неполная индукция позволяет сократить научный поиск и прийти к общим </w:t>
            </w:r>
            <w:r w:rsidRPr="00F02322">
              <w:rPr>
                <w:rFonts w:ascii="Times New Roman" w:eastAsia="Times New Roman" w:hAnsi="Times New Roman" w:cs="Times New Roman"/>
                <w:color w:val="000000"/>
                <w:sz w:val="24"/>
                <w:szCs w:val="24"/>
                <w:lang w:eastAsia="ru-RU"/>
              </w:rPr>
              <w:lastRenderedPageBreak/>
              <w:t>положениям, раскрытию закономерностей, не дожидаясь, пока будут подробно исследованы все явления данного класса. Однако она заключает в себе и существенную ограниченность, состоящую в том, что вывод неполной индукции чаще всего не даёт достоверного знания. В меньшей степени это относится к научной индукции, некоторые разновидности которой дают достоверные выводы, целиком же — к популярной индукции. Знание, полученное в рамках неполной индукции, обычно является проблематичным, вероятностным. Отсюда возникает возможность многочисленных ошибок, являющихся следствием поспешных обобщений. Подобного рода обобщения особенно характерны для ранних стадий научного исследования.</w:t>
            </w:r>
          </w:p>
          <w:p w14:paraId="017170B9"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Проблематичный характер большинства индуктивных выводов требует их многократной проверки практикой, сопоставления с опытом следствий, выводимых из индуктивного обобщения. По мере того, как эти следствия совпадают с результатом опыта, увеличивается степень достоверности индуктивного вывода. В этом процессе обоснование знаний, полученных путём индукции, обязательно предполагает движение от индуктивных обобщений к тому или иному частному случаю. Такого рода вывод представляет собой уже дедуктивное умозаключение. Тем самым индукция дополняется дедукцией, что и обеспечивает переход от вероятностного к достоверному знанию.</w:t>
            </w:r>
          </w:p>
          <w:p w14:paraId="77FE1B42" w14:textId="77777777" w:rsidR="00F02322" w:rsidRPr="00F02322" w:rsidRDefault="00F02322" w:rsidP="00F02322">
            <w:pPr>
              <w:spacing w:before="600" w:after="390" w:line="465" w:lineRule="atLeast"/>
              <w:ind w:left="450" w:right="450"/>
              <w:jc w:val="both"/>
              <w:outlineLvl w:val="3"/>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1.4.2. ДЕДУКЦИЯ</w:t>
            </w:r>
          </w:p>
          <w:p w14:paraId="6A6899B4"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Дедукция</w:t>
            </w:r>
            <w:r w:rsidRPr="00F02322">
              <w:rPr>
                <w:rFonts w:ascii="Times New Roman" w:eastAsia="Times New Roman" w:hAnsi="Times New Roman" w:cs="Times New Roman"/>
                <w:color w:val="000000"/>
                <w:sz w:val="24"/>
                <w:szCs w:val="24"/>
                <w:lang w:eastAsia="ru-RU"/>
              </w:rPr>
              <w:t> отличается от индукции прямо противоположным ходом движения мысли и представляет собой переход от общего к частному. В дедукции, опираясь на общее знание, делают вывод частного характера, поэтому одной из посылок дедукции обязательно является общее суждение. Если оно получено в результате индуктивного рассуждения, тогда дедукция дополняет индукцию, расширяя объём полученного знания. Наибольшее познавательное значение дедукции проявляется в том случае, когда в качестве общей посылки выступает не просто индуктивное обобщение, а какое-то гипотетическое предположение, новая научная идея. В этом случае дедукция играет не просто вспомогательную роль, дополняя индукцию, а является отправной точкой зарождения новой теоретической системы. Созданное таким путём теоретическое знание предопределяет дальнейший ход эмпирических исследований и </w:t>
            </w:r>
            <w:proofErr w:type="spellStart"/>
            <w:r w:rsidRPr="00F02322">
              <w:rPr>
                <w:rFonts w:ascii="Times New Roman" w:eastAsia="Times New Roman" w:hAnsi="Times New Roman" w:cs="Times New Roman"/>
                <w:color w:val="000000"/>
                <w:sz w:val="24"/>
                <w:szCs w:val="24"/>
                <w:lang w:eastAsia="ru-RU"/>
              </w:rPr>
              <w:t>целенаправляет</w:t>
            </w:r>
            <w:proofErr w:type="spellEnd"/>
            <w:r w:rsidRPr="00F02322">
              <w:rPr>
                <w:rFonts w:ascii="Times New Roman" w:eastAsia="Times New Roman" w:hAnsi="Times New Roman" w:cs="Times New Roman"/>
                <w:color w:val="000000"/>
                <w:sz w:val="24"/>
                <w:szCs w:val="24"/>
                <w:lang w:eastAsia="ru-RU"/>
              </w:rPr>
              <w:t xml:space="preserve"> построение новых индуктивных обобщений. В целом, на начальной стадии научного исследования преобладает индукция, в ходе же развития и обоснования научного знания большую роль начинает играть дедукция. Таким образом, эти две операции научного познания неразрывно связаны и дополняют друг друга.</w:t>
            </w:r>
          </w:p>
          <w:p w14:paraId="49DD74F8"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1.5. АНАЛОГИЯ</w:t>
            </w:r>
          </w:p>
          <w:p w14:paraId="4FDD1B1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Изучая свойства и признаки явлений, исследователь не может познать их сразу, целиком, во всём объёме, а подходит к их изучению постепенно, раскрывая шаг за шагом всё новые и новые свойства. Изучив некоторые из свойств предмета, он может обнаружить, что они совпадают со свойствами другого уже хорошо изученного предмета. Установив такое </w:t>
            </w:r>
            <w:r w:rsidRPr="00F02322">
              <w:rPr>
                <w:rFonts w:ascii="Times New Roman" w:eastAsia="Times New Roman" w:hAnsi="Times New Roman" w:cs="Times New Roman"/>
                <w:color w:val="000000"/>
                <w:sz w:val="24"/>
                <w:szCs w:val="24"/>
                <w:lang w:eastAsia="ru-RU"/>
              </w:rPr>
              <w:lastRenderedPageBreak/>
              <w:t>сходство и найдя, что число совпадающих признаков достаточно большое, исследователь может сделать предположение о том, что и другие свойства этих предметов совпадают. Ход рассуждения такого рода составляет основу аналогии.</w:t>
            </w:r>
          </w:p>
          <w:p w14:paraId="7066439C"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Аналогия</w:t>
            </w:r>
            <w:r w:rsidRPr="00F02322">
              <w:rPr>
                <w:rFonts w:ascii="Times New Roman" w:eastAsia="Times New Roman" w:hAnsi="Times New Roman" w:cs="Times New Roman"/>
                <w:color w:val="000000"/>
                <w:sz w:val="24"/>
                <w:szCs w:val="24"/>
                <w:lang w:eastAsia="ru-RU"/>
              </w:rPr>
              <w:t> — это приём познания, при котором на основе сходства объектов в одних признаках заключают об их сходстве и в других признаках. Различают две формы проявления аналогии в познании: </w:t>
            </w:r>
            <w:r w:rsidRPr="00F02322">
              <w:rPr>
                <w:rFonts w:ascii="Times New Roman" w:eastAsia="Times New Roman" w:hAnsi="Times New Roman" w:cs="Times New Roman"/>
                <w:i/>
                <w:iCs/>
                <w:color w:val="000000"/>
                <w:sz w:val="24"/>
                <w:szCs w:val="24"/>
                <w:lang w:eastAsia="ru-RU"/>
              </w:rPr>
              <w:t>ассоциативная</w:t>
            </w:r>
            <w:r w:rsidRPr="00F02322">
              <w:rPr>
                <w:rFonts w:ascii="Times New Roman" w:eastAsia="Times New Roman" w:hAnsi="Times New Roman" w:cs="Times New Roman"/>
                <w:color w:val="000000"/>
                <w:sz w:val="24"/>
                <w:szCs w:val="24"/>
                <w:lang w:eastAsia="ru-RU"/>
              </w:rPr>
              <w:t> и </w:t>
            </w:r>
            <w:r w:rsidRPr="00F02322">
              <w:rPr>
                <w:rFonts w:ascii="Times New Roman" w:eastAsia="Times New Roman" w:hAnsi="Times New Roman" w:cs="Times New Roman"/>
                <w:i/>
                <w:iCs/>
                <w:color w:val="000000"/>
                <w:sz w:val="24"/>
                <w:szCs w:val="24"/>
                <w:lang w:eastAsia="ru-RU"/>
              </w:rPr>
              <w:t>логическая</w:t>
            </w:r>
            <w:r w:rsidRPr="00F02322">
              <w:rPr>
                <w:rFonts w:ascii="Times New Roman" w:eastAsia="Times New Roman" w:hAnsi="Times New Roman" w:cs="Times New Roman"/>
                <w:color w:val="000000"/>
                <w:sz w:val="24"/>
                <w:szCs w:val="24"/>
                <w:lang w:eastAsia="ru-RU"/>
              </w:rPr>
              <w:t> аналогии. </w:t>
            </w:r>
            <w:r w:rsidRPr="00F02322">
              <w:rPr>
                <w:rFonts w:ascii="Times New Roman" w:eastAsia="Times New Roman" w:hAnsi="Times New Roman" w:cs="Times New Roman"/>
                <w:i/>
                <w:iCs/>
                <w:color w:val="000000"/>
                <w:sz w:val="24"/>
                <w:szCs w:val="24"/>
                <w:lang w:eastAsia="ru-RU"/>
              </w:rPr>
              <w:t>Ассоциативная аналогия</w:t>
            </w:r>
            <w:r w:rsidRPr="00F02322">
              <w:rPr>
                <w:rFonts w:ascii="Times New Roman" w:eastAsia="Times New Roman" w:hAnsi="Times New Roman" w:cs="Times New Roman"/>
                <w:color w:val="000000"/>
                <w:sz w:val="24"/>
                <w:szCs w:val="24"/>
                <w:lang w:eastAsia="ru-RU"/>
              </w:rPr>
              <w:t> проявляется в основном в психологических актах творчества. Она носит образный характер и играет большую роль в период первоначального зарождения новых научных идей. В ходе ассоциативной аналогии объединяются иногда весьма далёкие по своей природе явления и предметы. Иначе обстоит дело в том случае, когда исследователь с определённой степенью вероятности судит о родстве тех или иных явлений на основе их параллельного изучения. При таком исследовании имеет место </w:t>
            </w:r>
            <w:r w:rsidRPr="00F02322">
              <w:rPr>
                <w:rFonts w:ascii="Times New Roman" w:eastAsia="Times New Roman" w:hAnsi="Times New Roman" w:cs="Times New Roman"/>
                <w:i/>
                <w:iCs/>
                <w:color w:val="000000"/>
                <w:sz w:val="24"/>
                <w:szCs w:val="24"/>
                <w:lang w:eastAsia="ru-RU"/>
              </w:rPr>
              <w:t>логическая аналогия</w:t>
            </w:r>
            <w:r w:rsidRPr="00F02322">
              <w:rPr>
                <w:rFonts w:ascii="Times New Roman" w:eastAsia="Times New Roman" w:hAnsi="Times New Roman" w:cs="Times New Roman"/>
                <w:color w:val="000000"/>
                <w:sz w:val="24"/>
                <w:szCs w:val="24"/>
                <w:lang w:eastAsia="ru-RU"/>
              </w:rPr>
              <w:t>. Такое параллельное изучение и сравнение явлений позволяет быстрее проникнуть в их сущность.</w:t>
            </w:r>
          </w:p>
          <w:p w14:paraId="1E3C9F3A"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Аналогия, кроме того, имеет большое значение в качестве иллюстрации, доказательства или объяснения тех или иных явлений. В этом случае имеет место поиск каких-либо прообразов изучаемых явлений, причём сами эти прообразы могут быть либо реальными ситуациями, призванными доказать или опровергнуть то или иное положение, либо искусственно конструируемыми ситуациями, которые помогают составить наглядные представления о ненаблюдаемых явлениях и тем самым помогают уяснить их сущность. Умозаключения по аналогии, понимаемые предельно широко, как перенос информации об одних объектах на другие, составляют гносеологическую основу моделирования.</w:t>
            </w:r>
          </w:p>
          <w:p w14:paraId="16B528BF"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1.6. МОДЕЛИРОВАНИЕ</w:t>
            </w:r>
          </w:p>
          <w:p w14:paraId="3EE8F57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Моделирование</w:t>
            </w:r>
            <w:r w:rsidRPr="00F02322">
              <w:rPr>
                <w:rFonts w:ascii="Times New Roman" w:eastAsia="Times New Roman" w:hAnsi="Times New Roman" w:cs="Times New Roman"/>
                <w:color w:val="000000"/>
                <w:sz w:val="24"/>
                <w:szCs w:val="24"/>
                <w:lang w:eastAsia="ru-RU"/>
              </w:rPr>
              <w:t> — это изучение объекта (оригинала) путём создания и исследования его копии (модели), замещающей оригинал с определённых сторон, интересующих познание (см. </w:t>
            </w:r>
            <w:hyperlink r:id="rId16" w:history="1">
              <w:r w:rsidRPr="00F02322">
                <w:rPr>
                  <w:rFonts w:ascii="Times New Roman" w:eastAsia="Times New Roman" w:hAnsi="Times New Roman" w:cs="Times New Roman"/>
                  <w:color w:val="660000"/>
                  <w:sz w:val="24"/>
                  <w:szCs w:val="24"/>
                  <w:u w:val="single"/>
                  <w:lang w:eastAsia="ru-RU"/>
                </w:rPr>
                <w:t>Модель</w:t>
              </w:r>
            </w:hyperlink>
            <w:r w:rsidRPr="00F02322">
              <w:rPr>
                <w:rFonts w:ascii="Times New Roman" w:eastAsia="Times New Roman" w:hAnsi="Times New Roman" w:cs="Times New Roman"/>
                <w:color w:val="000000"/>
                <w:sz w:val="24"/>
                <w:szCs w:val="24"/>
                <w:lang w:eastAsia="ru-RU"/>
              </w:rPr>
              <w:t> и </w:t>
            </w:r>
            <w:hyperlink r:id="rId17" w:history="1">
              <w:r w:rsidRPr="00F02322">
                <w:rPr>
                  <w:rFonts w:ascii="Times New Roman" w:eastAsia="Times New Roman" w:hAnsi="Times New Roman" w:cs="Times New Roman"/>
                  <w:color w:val="660000"/>
                  <w:sz w:val="24"/>
                  <w:szCs w:val="24"/>
                  <w:u w:val="single"/>
                  <w:lang w:eastAsia="ru-RU"/>
                </w:rPr>
                <w:t>Моделирование</w:t>
              </w:r>
            </w:hyperlink>
            <w:r w:rsidRPr="00F02322">
              <w:rPr>
                <w:rFonts w:ascii="Times New Roman" w:eastAsia="Times New Roman" w:hAnsi="Times New Roman" w:cs="Times New Roman"/>
                <w:color w:val="000000"/>
                <w:sz w:val="24"/>
                <w:szCs w:val="24"/>
                <w:lang w:eastAsia="ru-RU"/>
              </w:rPr>
              <w:t>). Модель всегда соответствует объекту оригиналу — в тех свойствах, которые подлежат изучению, но в то же время отличается от него по ряду других признаков, что делает модель удобной для исследования изучаемого объекта. Метод моделирования представляет собой универсальный приём познания, который использовался ещё в глубокой древности, хотя и не осознавался в качестве особого метода исследования. Использование моделирования в научном познании диктуется необходимостью раскрыть такие стороны объектов, которые либо невозможно постигнуть путём непосредственного изучения, либо непродуктивно изучать их таким образом в силу каких-либо ограничений.</w:t>
            </w:r>
          </w:p>
          <w:p w14:paraId="0A1D940D"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Модели, применяемые в научном познании, разделяются на два больших класса: </w:t>
            </w:r>
            <w:r w:rsidRPr="00F02322">
              <w:rPr>
                <w:rFonts w:ascii="Times New Roman" w:eastAsia="Times New Roman" w:hAnsi="Times New Roman" w:cs="Times New Roman"/>
                <w:i/>
                <w:iCs/>
                <w:color w:val="000000"/>
                <w:sz w:val="24"/>
                <w:szCs w:val="24"/>
                <w:lang w:eastAsia="ru-RU"/>
              </w:rPr>
              <w:t>материальные</w:t>
            </w:r>
            <w:r w:rsidRPr="00F02322">
              <w:rPr>
                <w:rFonts w:ascii="Times New Roman" w:eastAsia="Times New Roman" w:hAnsi="Times New Roman" w:cs="Times New Roman"/>
                <w:color w:val="000000"/>
                <w:sz w:val="24"/>
                <w:szCs w:val="24"/>
                <w:lang w:eastAsia="ru-RU"/>
              </w:rPr>
              <w:t> и </w:t>
            </w:r>
            <w:r w:rsidRPr="00F02322">
              <w:rPr>
                <w:rFonts w:ascii="Times New Roman" w:eastAsia="Times New Roman" w:hAnsi="Times New Roman" w:cs="Times New Roman"/>
                <w:i/>
                <w:iCs/>
                <w:color w:val="000000"/>
                <w:sz w:val="24"/>
                <w:szCs w:val="24"/>
                <w:lang w:eastAsia="ru-RU"/>
              </w:rPr>
              <w:t>идеальные</w:t>
            </w:r>
            <w:r w:rsidRPr="00F02322">
              <w:rPr>
                <w:rFonts w:ascii="Times New Roman" w:eastAsia="Times New Roman" w:hAnsi="Times New Roman" w:cs="Times New Roman"/>
                <w:color w:val="000000"/>
                <w:sz w:val="24"/>
                <w:szCs w:val="24"/>
                <w:lang w:eastAsia="ru-RU"/>
              </w:rPr>
              <w:t>. Первые являются природными объектами, подчиняющимися в своём функционировании естественным законам. Вторые представляют собой идеальные образования, зафиксированные в соответствующей знаковой форме и функционирующие по законам логики мышления, отражающей мир.</w:t>
            </w:r>
          </w:p>
          <w:p w14:paraId="2BC56495" w14:textId="77777777" w:rsidR="00F02322" w:rsidRPr="00F02322" w:rsidRDefault="00F02322" w:rsidP="00F02322">
            <w:pPr>
              <w:spacing w:before="450" w:after="390" w:line="420" w:lineRule="atLeast"/>
              <w:ind w:left="450" w:right="450"/>
              <w:jc w:val="both"/>
              <w:outlineLvl w:val="4"/>
              <w:rPr>
                <w:rFonts w:ascii="Times New Roman" w:eastAsia="Times New Roman" w:hAnsi="Times New Roman" w:cs="Times New Roman"/>
                <w:b/>
                <w:bCs/>
                <w:color w:val="404040"/>
                <w:sz w:val="24"/>
                <w:szCs w:val="24"/>
                <w:lang w:eastAsia="ru-RU"/>
              </w:rPr>
            </w:pPr>
            <w:r w:rsidRPr="00F02322">
              <w:rPr>
                <w:rFonts w:ascii="Times New Roman" w:eastAsia="Times New Roman" w:hAnsi="Times New Roman" w:cs="Times New Roman"/>
                <w:b/>
                <w:bCs/>
                <w:color w:val="404040"/>
                <w:sz w:val="24"/>
                <w:szCs w:val="24"/>
                <w:lang w:eastAsia="ru-RU"/>
              </w:rPr>
              <w:lastRenderedPageBreak/>
              <w:t>Материальные модели:</w:t>
            </w:r>
          </w:p>
          <w:p w14:paraId="4EB061E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Различают два основных вида материальных моделей: </w:t>
            </w:r>
            <w:r w:rsidRPr="00F02322">
              <w:rPr>
                <w:rFonts w:ascii="Times New Roman" w:eastAsia="Times New Roman" w:hAnsi="Times New Roman" w:cs="Times New Roman"/>
                <w:i/>
                <w:iCs/>
                <w:color w:val="000000"/>
                <w:sz w:val="24"/>
                <w:szCs w:val="24"/>
                <w:lang w:eastAsia="ru-RU"/>
              </w:rPr>
              <w:t>предметно-физические</w:t>
            </w:r>
            <w:r w:rsidRPr="00F02322">
              <w:rPr>
                <w:rFonts w:ascii="Times New Roman" w:eastAsia="Times New Roman" w:hAnsi="Times New Roman" w:cs="Times New Roman"/>
                <w:color w:val="000000"/>
                <w:sz w:val="24"/>
                <w:szCs w:val="24"/>
                <w:lang w:eastAsia="ru-RU"/>
              </w:rPr>
              <w:t> и </w:t>
            </w:r>
            <w:r w:rsidRPr="00F02322">
              <w:rPr>
                <w:rFonts w:ascii="Times New Roman" w:eastAsia="Times New Roman" w:hAnsi="Times New Roman" w:cs="Times New Roman"/>
                <w:i/>
                <w:iCs/>
                <w:color w:val="000000"/>
                <w:sz w:val="24"/>
                <w:szCs w:val="24"/>
                <w:lang w:eastAsia="ru-RU"/>
              </w:rPr>
              <w:t>предметно-математические</w:t>
            </w:r>
            <w:r w:rsidRPr="00F02322">
              <w:rPr>
                <w:rFonts w:ascii="Times New Roman" w:eastAsia="Times New Roman" w:hAnsi="Times New Roman" w:cs="Times New Roman"/>
                <w:color w:val="000000"/>
                <w:sz w:val="24"/>
                <w:szCs w:val="24"/>
                <w:lang w:eastAsia="ru-RU"/>
              </w:rPr>
              <w:t>, и два основных вида идеальных моделей: </w:t>
            </w:r>
            <w:r w:rsidRPr="00F02322">
              <w:rPr>
                <w:rFonts w:ascii="Times New Roman" w:eastAsia="Times New Roman" w:hAnsi="Times New Roman" w:cs="Times New Roman"/>
                <w:i/>
                <w:iCs/>
                <w:color w:val="000000"/>
                <w:sz w:val="24"/>
                <w:szCs w:val="24"/>
                <w:lang w:eastAsia="ru-RU"/>
              </w:rPr>
              <w:t>идеализированные модельные представления</w:t>
            </w:r>
            <w:r w:rsidRPr="00F02322">
              <w:rPr>
                <w:rFonts w:ascii="Times New Roman" w:eastAsia="Times New Roman" w:hAnsi="Times New Roman" w:cs="Times New Roman"/>
                <w:color w:val="000000"/>
                <w:sz w:val="24"/>
                <w:szCs w:val="24"/>
                <w:lang w:eastAsia="ru-RU"/>
              </w:rPr>
              <w:t> и </w:t>
            </w:r>
            <w:r w:rsidRPr="00F02322">
              <w:rPr>
                <w:rFonts w:ascii="Times New Roman" w:eastAsia="Times New Roman" w:hAnsi="Times New Roman" w:cs="Times New Roman"/>
                <w:i/>
                <w:iCs/>
                <w:color w:val="000000"/>
                <w:sz w:val="24"/>
                <w:szCs w:val="24"/>
                <w:lang w:eastAsia="ru-RU"/>
              </w:rPr>
              <w:t>знаковые модели</w:t>
            </w:r>
            <w:r w:rsidRPr="00F02322">
              <w:rPr>
                <w:rFonts w:ascii="Times New Roman" w:eastAsia="Times New Roman" w:hAnsi="Times New Roman" w:cs="Times New Roman"/>
                <w:color w:val="000000"/>
                <w:sz w:val="24"/>
                <w:szCs w:val="24"/>
                <w:lang w:eastAsia="ru-RU"/>
              </w:rPr>
              <w:t>. Соответственно этому различению выделяют основные разновидности моделирования. Каждое из них применяется в зависимости от особенностей изучаемого объекта и характера познавательных задач.</w:t>
            </w:r>
          </w:p>
          <w:p w14:paraId="5FA8901E"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Предметно-физическое моделирование широко используется как в научной практике, так и в сфере материального производства. Предметно-физическое моделирование всегда предполагает, что модель должна быть сходна с оригиналом по физической природе и отличаться от него лишь численными значениями ряда параметров. Наряду с этим в практике научного исследования часто используется и такой вид моделирования, при котором модель строится из объектов иной физической природы, чем оригинал, но описывается одинаковой с ним системой математических зависимостей. В отличие от предметно-физического этот вид моделирования называют предметно математическим. Предметная модель становится здесь объектом испытания и изучения, в результате которого создаётся её математическое описание. Последнее затем переносится на моделируемый объект, характеризуя его структуру и функционирование.</w:t>
            </w:r>
          </w:p>
          <w:p w14:paraId="60ADA763" w14:textId="77777777" w:rsidR="00F02322" w:rsidRPr="00F02322" w:rsidRDefault="00F02322" w:rsidP="00F02322">
            <w:pPr>
              <w:spacing w:before="450" w:after="390" w:line="420" w:lineRule="atLeast"/>
              <w:ind w:left="450" w:right="450"/>
              <w:jc w:val="both"/>
              <w:outlineLvl w:val="4"/>
              <w:rPr>
                <w:rFonts w:ascii="Times New Roman" w:eastAsia="Times New Roman" w:hAnsi="Times New Roman" w:cs="Times New Roman"/>
                <w:b/>
                <w:bCs/>
                <w:color w:val="404040"/>
                <w:sz w:val="24"/>
                <w:szCs w:val="24"/>
                <w:lang w:eastAsia="ru-RU"/>
              </w:rPr>
            </w:pPr>
            <w:r w:rsidRPr="00F02322">
              <w:rPr>
                <w:rFonts w:ascii="Times New Roman" w:eastAsia="Times New Roman" w:hAnsi="Times New Roman" w:cs="Times New Roman"/>
                <w:b/>
                <w:bCs/>
                <w:color w:val="404040"/>
                <w:sz w:val="24"/>
                <w:szCs w:val="24"/>
                <w:lang w:eastAsia="ru-RU"/>
              </w:rPr>
              <w:t>Идеальные модели:</w:t>
            </w:r>
          </w:p>
          <w:p w14:paraId="00FB6EAA"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развитой науке, особенно при переходе к теоретическим исследованиям, широко используется моделирование с применением идеальных моделей. Этот способ получения знаний об объектах может быть охарактеризован как </w:t>
            </w:r>
            <w:r w:rsidRPr="00F02322">
              <w:rPr>
                <w:rFonts w:ascii="Times New Roman" w:eastAsia="Times New Roman" w:hAnsi="Times New Roman" w:cs="Times New Roman"/>
                <w:i/>
                <w:iCs/>
                <w:color w:val="000000"/>
                <w:sz w:val="24"/>
                <w:szCs w:val="24"/>
                <w:lang w:eastAsia="ru-RU"/>
              </w:rPr>
              <w:t>моделирование посредством идеализированных представлений</w:t>
            </w:r>
            <w:r w:rsidRPr="00F02322">
              <w:rPr>
                <w:rFonts w:ascii="Times New Roman" w:eastAsia="Times New Roman" w:hAnsi="Times New Roman" w:cs="Times New Roman"/>
                <w:color w:val="000000"/>
                <w:sz w:val="24"/>
                <w:szCs w:val="24"/>
                <w:lang w:eastAsia="ru-RU"/>
              </w:rPr>
              <w:t>. Он является ведущим инструментом теоретического исследования. Активно используя модельные представления, научное исследование вместе с тем применяет и так называемое </w:t>
            </w:r>
            <w:r w:rsidRPr="00F02322">
              <w:rPr>
                <w:rFonts w:ascii="Times New Roman" w:eastAsia="Times New Roman" w:hAnsi="Times New Roman" w:cs="Times New Roman"/>
                <w:i/>
                <w:iCs/>
                <w:color w:val="000000"/>
                <w:sz w:val="24"/>
                <w:szCs w:val="24"/>
                <w:lang w:eastAsia="ru-RU"/>
              </w:rPr>
              <w:t>знаковое моделирование</w:t>
            </w:r>
            <w:r w:rsidRPr="00F02322">
              <w:rPr>
                <w:rFonts w:ascii="Times New Roman" w:eastAsia="Times New Roman" w:hAnsi="Times New Roman" w:cs="Times New Roman"/>
                <w:color w:val="000000"/>
                <w:sz w:val="24"/>
                <w:szCs w:val="24"/>
                <w:lang w:eastAsia="ru-RU"/>
              </w:rPr>
              <w:t>, которое основано на построении и испытании математических моделей некоторого класса явлений, без использования при этом вспомогательного физического объекта, который подвергается испытанию. Последнее отличает знаковую модель от предметно-математической. Такой вид моделирования иногда называют также </w:t>
            </w:r>
            <w:r w:rsidRPr="00F02322">
              <w:rPr>
                <w:rFonts w:ascii="Times New Roman" w:eastAsia="Times New Roman" w:hAnsi="Times New Roman" w:cs="Times New Roman"/>
                <w:i/>
                <w:iCs/>
                <w:color w:val="000000"/>
                <w:sz w:val="24"/>
                <w:szCs w:val="24"/>
                <w:lang w:eastAsia="ru-RU"/>
              </w:rPr>
              <w:t>абстрактно-математическим</w:t>
            </w:r>
            <w:r w:rsidRPr="00F02322">
              <w:rPr>
                <w:rFonts w:ascii="Times New Roman" w:eastAsia="Times New Roman" w:hAnsi="Times New Roman" w:cs="Times New Roman"/>
                <w:color w:val="000000"/>
                <w:sz w:val="24"/>
                <w:szCs w:val="24"/>
                <w:lang w:eastAsia="ru-RU"/>
              </w:rPr>
              <w:t>. Он требует построения знаковой модели, представляющей некоторый объект, где отношения и свойства объекта представлены в виде знаков и их связей. Эта модель затем исследуется чисто логическими средствами, и новое знание возникает в результате дедуктивного развёртывания модели без обращения к предметной области, на основании которой выросла данная знаковая модель.</w:t>
            </w:r>
          </w:p>
          <w:p w14:paraId="1DCC4990" w14:textId="77777777" w:rsidR="00F02322" w:rsidRDefault="00F02322" w:rsidP="00F02322">
            <w:pPr>
              <w:spacing w:before="600" w:after="390" w:line="525" w:lineRule="atLeast"/>
              <w:ind w:left="450" w:right="450"/>
              <w:jc w:val="both"/>
              <w:outlineLvl w:val="1"/>
              <w:rPr>
                <w:rFonts w:ascii="Times New Roman" w:eastAsia="Times New Roman" w:hAnsi="Times New Roman" w:cs="Times New Roman"/>
                <w:b/>
                <w:bCs/>
                <w:caps/>
                <w:color w:val="404040"/>
                <w:spacing w:val="6"/>
                <w:sz w:val="24"/>
                <w:szCs w:val="24"/>
                <w:lang w:eastAsia="ru-RU"/>
              </w:rPr>
            </w:pPr>
          </w:p>
          <w:p w14:paraId="48D1203C" w14:textId="377EFD68" w:rsidR="00F02322" w:rsidRPr="00F02322" w:rsidRDefault="00F02322" w:rsidP="00F02322">
            <w:pPr>
              <w:spacing w:before="600" w:after="390" w:line="525" w:lineRule="atLeast"/>
              <w:ind w:left="450" w:right="450"/>
              <w:jc w:val="both"/>
              <w:outlineLvl w:val="1"/>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lastRenderedPageBreak/>
              <w:t>2. ЭМПИРИЧЕСКИЕ НАУЧНЫЕ МЕТОДЫ</w:t>
            </w:r>
          </w:p>
          <w:p w14:paraId="19CE8BA5" w14:textId="77777777" w:rsidR="00F02322" w:rsidRPr="00F02322" w:rsidRDefault="00F02322" w:rsidP="00F02322">
            <w:pPr>
              <w:spacing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2.1. ЭМПИРИЧЕСКОЕ ЗНАНИЕ</w:t>
            </w:r>
          </w:p>
          <w:p w14:paraId="23D002D3"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Понятие эмпирического знания употребляется как в широком, так в узком значениях. В широком значении под эмпирическим понимается обыденное знание, которое накапливается в ходе развития человеческой практики. В современной же методологии науки эмпирическое исследование понимается более узко, — как определённый этап получения научного знания, которое добывается на основе целенаправленного наблюдения и эксперимента.</w:t>
            </w:r>
          </w:p>
          <w:p w14:paraId="7E090FD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Главной целью эмпирического познания является получение данных наблюдения и формирование фактов науки, на основе которых затем строится эмпирический базис научного знания и развивается система теоретических построений. Таким образом, эмпирическое исследование осуществляется на базе практического оперирования с объектами, исключает непосредственное наблюдение и первичную логическую обработку данных наблюдения. В результате всех этих процедур появляются научные факты.</w:t>
            </w:r>
          </w:p>
          <w:p w14:paraId="3CB2D932"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Разрозненные данные, полученные на первой стадии эмпирического исследования в ходе наблюдения за объектом, сами по себе не являются ещё фактами науки. В них могут содержаться ошибки, связанные с некорректной постановкой опытов, показаниями приборов, отклонением в работе органов чувств и так далее. Для того чтобы эти наблюдения получили статус научных фактов, их необходимо очистить от различного рода случайных и субъективных наслоений, выделить то, что характеризует само объективное явление. Следующая стадия эмпирического исследования заключается в том, чтобы полученные факты подвергнуть дальнейшей рациональной обработке: систематизации, классификации и обобщению, и на этой базе выявить определённые эмпирические зависимости, установить эмпирические закономерности.</w:t>
            </w:r>
          </w:p>
          <w:p w14:paraId="34431E51"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целом, эмпирический уровень познания складывается из следующих основных шагов:</w:t>
            </w:r>
          </w:p>
          <w:p w14:paraId="0DEEEA63" w14:textId="77777777" w:rsidR="00F02322" w:rsidRPr="00F02322" w:rsidRDefault="00F02322" w:rsidP="00F02322">
            <w:pPr>
              <w:numPr>
                <w:ilvl w:val="0"/>
                <w:numId w:val="7"/>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Подготовка эмпирического исследования.</w:t>
            </w:r>
          </w:p>
          <w:p w14:paraId="21A28D17" w14:textId="77777777" w:rsidR="00F02322" w:rsidRPr="00F02322" w:rsidRDefault="00F02322" w:rsidP="00F02322">
            <w:pPr>
              <w:numPr>
                <w:ilvl w:val="0"/>
                <w:numId w:val="7"/>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Получение исходных данных.</w:t>
            </w:r>
          </w:p>
          <w:p w14:paraId="740B7CE0" w14:textId="77777777" w:rsidR="00F02322" w:rsidRPr="00F02322" w:rsidRDefault="00F02322" w:rsidP="00F02322">
            <w:pPr>
              <w:numPr>
                <w:ilvl w:val="0"/>
                <w:numId w:val="7"/>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Формирование научных фактов, на основе полученных данных.</w:t>
            </w:r>
          </w:p>
          <w:p w14:paraId="77C28F30" w14:textId="77777777" w:rsidR="00F02322" w:rsidRPr="00F02322" w:rsidRDefault="00F02322" w:rsidP="00F02322">
            <w:pPr>
              <w:numPr>
                <w:ilvl w:val="0"/>
                <w:numId w:val="7"/>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Первичная рациональная обработка научных фактов (систематизация, классификация и обобщение) с целью установления эмпирических зависимостей.</w:t>
            </w:r>
          </w:p>
          <w:p w14:paraId="7DFC2157"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lastRenderedPageBreak/>
              <w:t>2.2. НАБЛЮДЕНИЕ</w:t>
            </w:r>
          </w:p>
          <w:p w14:paraId="4C97FF04"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Наблюдение</w:t>
            </w:r>
            <w:r w:rsidRPr="00F02322">
              <w:rPr>
                <w:rFonts w:ascii="Times New Roman" w:eastAsia="Times New Roman" w:hAnsi="Times New Roman" w:cs="Times New Roman"/>
                <w:color w:val="000000"/>
                <w:sz w:val="24"/>
                <w:szCs w:val="24"/>
                <w:lang w:eastAsia="ru-RU"/>
              </w:rPr>
              <w:t> представляет собой целенаправленное восприятие явлений объективной действительности, в ходе которого наблюдатель получает знание о внешних сторонах, свойствах и отношениях изучаемого объекта. Научное наблюдение, в отличие от обычного созерцания, всегда обусловлено той или иной научной идеей, опосредуется теоретическим знанием, которое показывает, что наблюдать и как наблюдать. Процесс научного наблюдения является особого вида деятельностью, которая включает в качестве элементов самого наблюдателя, объект наблюдения и средства наблюдения. К последним относятся приборы, изучающие свойства объектов, и материальный носитель, с помощью которого передаётся информация от объекта к наблюдателю.</w:t>
            </w:r>
          </w:p>
          <w:p w14:paraId="7E1F1264"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методологии научного познания, в зависимости от того, что наблюдается и с помощью каких средств осуществляется наблюдение, выделяют четыре его разновидности:</w:t>
            </w:r>
          </w:p>
          <w:p w14:paraId="091193A6" w14:textId="77777777" w:rsidR="00F02322" w:rsidRPr="00F02322" w:rsidRDefault="00F02322" w:rsidP="00F02322">
            <w:pPr>
              <w:numPr>
                <w:ilvl w:val="0"/>
                <w:numId w:val="8"/>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Прямое наблюдение.</w:t>
            </w:r>
            <w:r w:rsidRPr="00F02322">
              <w:rPr>
                <w:rFonts w:ascii="Times New Roman" w:eastAsia="Times New Roman" w:hAnsi="Times New Roman" w:cs="Times New Roman"/>
                <w:color w:val="000000"/>
                <w:sz w:val="24"/>
                <w:szCs w:val="24"/>
                <w:lang w:eastAsia="ru-RU"/>
              </w:rPr>
              <w:t> В прямом наблюдении исследователь имеет дело непосредственно со свойствами изучаемого объекта.</w:t>
            </w:r>
          </w:p>
          <w:p w14:paraId="0259EA9A" w14:textId="77777777" w:rsidR="00F02322" w:rsidRPr="00F02322" w:rsidRDefault="00F02322" w:rsidP="00F02322">
            <w:pPr>
              <w:numPr>
                <w:ilvl w:val="0"/>
                <w:numId w:val="8"/>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Косвенное наблюдение.</w:t>
            </w:r>
            <w:r w:rsidRPr="00F02322">
              <w:rPr>
                <w:rFonts w:ascii="Times New Roman" w:eastAsia="Times New Roman" w:hAnsi="Times New Roman" w:cs="Times New Roman"/>
                <w:color w:val="000000"/>
                <w:sz w:val="24"/>
                <w:szCs w:val="24"/>
                <w:lang w:eastAsia="ru-RU"/>
              </w:rPr>
              <w:t> В отличие от прямого косвенное наблюдение представляет собой восприятие не самого объекта, а тех следствий, которые он вызывает. Анализируя эти следствия, логическим путём раскрывают природу изучаемого объекта.</w:t>
            </w:r>
          </w:p>
          <w:p w14:paraId="4E89B843" w14:textId="77777777" w:rsidR="00F02322" w:rsidRPr="00F02322" w:rsidRDefault="00F02322" w:rsidP="00F02322">
            <w:pPr>
              <w:numPr>
                <w:ilvl w:val="0"/>
                <w:numId w:val="8"/>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Непосредственное наблюдение.</w:t>
            </w:r>
            <w:r w:rsidRPr="00F02322">
              <w:rPr>
                <w:rFonts w:ascii="Times New Roman" w:eastAsia="Times New Roman" w:hAnsi="Times New Roman" w:cs="Times New Roman"/>
                <w:color w:val="000000"/>
                <w:sz w:val="24"/>
                <w:szCs w:val="24"/>
                <w:lang w:eastAsia="ru-RU"/>
              </w:rPr>
              <w:t> Непосредственным наблюдением (несмотря на некоторую многозначность этого термина) называют такое наблюдение, которое осуществляется непосредственно органами чувств человека, без использования каких-либо вспомогательных средств. Такое наблюдение широко использовалось на первых шагах развития естественных наук.</w:t>
            </w:r>
          </w:p>
          <w:p w14:paraId="146EC387" w14:textId="77777777" w:rsidR="00F02322" w:rsidRPr="00F02322" w:rsidRDefault="00F02322" w:rsidP="00F02322">
            <w:pPr>
              <w:numPr>
                <w:ilvl w:val="0"/>
                <w:numId w:val="8"/>
              </w:numPr>
              <w:spacing w:after="0"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Опосредствованное (или приборное) наблюдение.</w:t>
            </w:r>
            <w:r w:rsidRPr="00F02322">
              <w:rPr>
                <w:rFonts w:ascii="Times New Roman" w:eastAsia="Times New Roman" w:hAnsi="Times New Roman" w:cs="Times New Roman"/>
                <w:color w:val="000000"/>
                <w:sz w:val="24"/>
                <w:szCs w:val="24"/>
                <w:lang w:eastAsia="ru-RU"/>
              </w:rPr>
              <w:t> Опосредствованным или приборным наблюдением называется такое наблюдение, которое осуществляется с помощью технических средств. Этот вид наблюдения является одним из основных средств познания в современной науке.</w:t>
            </w:r>
          </w:p>
          <w:p w14:paraId="784FCCB5"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Как правило, в научной практике указанные виды наблюдений не проявляются в чистом виде, они используются в сочетании друг с другом, представляя отдельные стороны сложного процесса получения первичных, исходных данных об изучаемой действительности.</w:t>
            </w:r>
          </w:p>
          <w:p w14:paraId="286D4493"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2.3. ОПИСАНИЕ</w:t>
            </w:r>
          </w:p>
          <w:p w14:paraId="02EC88F5"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Непосредственно чувственные данные, полученные в результате наблюдения, могут служить материалом индивидуального сознания, но для того, чтобы стать материалом общественного сознания и войти в обиход научного анализа, они должны быть закреплены и переданы с помощью определённых знаковых средств. Этот процесс закрепления и передачи информации осуществляется с помощью операции </w:t>
            </w:r>
            <w:r w:rsidRPr="00F02322">
              <w:rPr>
                <w:rFonts w:ascii="Times New Roman" w:eastAsia="Times New Roman" w:hAnsi="Times New Roman" w:cs="Times New Roman"/>
                <w:i/>
                <w:iCs/>
                <w:color w:val="000000"/>
                <w:sz w:val="24"/>
                <w:szCs w:val="24"/>
                <w:lang w:eastAsia="ru-RU"/>
              </w:rPr>
              <w:t>описания</w:t>
            </w:r>
            <w:r w:rsidRPr="00F02322">
              <w:rPr>
                <w:rFonts w:ascii="Times New Roman" w:eastAsia="Times New Roman" w:hAnsi="Times New Roman" w:cs="Times New Roman"/>
                <w:color w:val="000000"/>
                <w:sz w:val="24"/>
                <w:szCs w:val="24"/>
                <w:lang w:eastAsia="ru-RU"/>
              </w:rPr>
              <w:t>.</w:t>
            </w:r>
          </w:p>
          <w:p w14:paraId="474ED268"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Эмпирическое описание</w:t>
            </w:r>
            <w:r w:rsidRPr="00F02322">
              <w:rPr>
                <w:rFonts w:ascii="Times New Roman" w:eastAsia="Times New Roman" w:hAnsi="Times New Roman" w:cs="Times New Roman"/>
                <w:color w:val="000000"/>
                <w:sz w:val="24"/>
                <w:szCs w:val="24"/>
                <w:lang w:eastAsia="ru-RU"/>
              </w:rPr>
              <w:t xml:space="preserve"> — это фиксация средствами естественного или искусственного языка сведений об объектах, данных в наблюдении. С помощью описания чувственная </w:t>
            </w:r>
            <w:r w:rsidRPr="00F02322">
              <w:rPr>
                <w:rFonts w:ascii="Times New Roman" w:eastAsia="Times New Roman" w:hAnsi="Times New Roman" w:cs="Times New Roman"/>
                <w:color w:val="000000"/>
                <w:sz w:val="24"/>
                <w:szCs w:val="24"/>
                <w:lang w:eastAsia="ru-RU"/>
              </w:rPr>
              <w:lastRenderedPageBreak/>
              <w:t>информация переводится на язык понятий, знаков, схем и цифр, принимая тем самым форму, удобную для дальнейшей рациональной обработки (систематизации, классификации и обобщения). Если при описании используется естественный язык, то оно выступает в форме обычного повествования.</w:t>
            </w:r>
          </w:p>
          <w:p w14:paraId="35EAAA7D"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Описание можно рассматривать как завершающий этап наблюдения. На этой стадии исследования не ставится ещё задача глубокого проникновения в сущность явления, раскрытия его внутренней природы. Исследователь стремится как можно подробнее зафиксировать преимущественно внешние стороны изучаемого объекта.</w:t>
            </w:r>
          </w:p>
          <w:p w14:paraId="069B4B90"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Описание является необходимым элементом в структуре научного познания. Однако, по мере развития науки, существенно изменяется характер этого приёма. Объём обычного повествования постепенно сокращается, уступая место более строгим средствам описания. Происходит это потому, что описание, строящееся на базе естественного языка, имеет ряд недостатков: неточность, расплывчатость и многозначность основных терминов. Например, такое описание не может быть использовано в точных науках. Поэтому в современном научном познании описание строится на базе искусственного языка, который отличается логической строгостью. Вместе с тем, роль естественного языка сохраняется, так как он входит в качестве обязательного элемента в любую систему искусственного языка. Строгость как основное требование, предъявляемое к описанию, всё больше распространяется и на те области научного познания, которые традиционно считались описательными: общественные и гуманитарные науки.</w:t>
            </w:r>
          </w:p>
          <w:p w14:paraId="0EAE981A"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Описание подразделяется на два основных вида: </w:t>
            </w:r>
            <w:r w:rsidRPr="00F02322">
              <w:rPr>
                <w:rFonts w:ascii="Times New Roman" w:eastAsia="Times New Roman" w:hAnsi="Times New Roman" w:cs="Times New Roman"/>
                <w:i/>
                <w:iCs/>
                <w:color w:val="000000"/>
                <w:sz w:val="24"/>
                <w:szCs w:val="24"/>
                <w:lang w:eastAsia="ru-RU"/>
              </w:rPr>
              <w:t>качественное</w:t>
            </w:r>
            <w:r w:rsidRPr="00F02322">
              <w:rPr>
                <w:rFonts w:ascii="Times New Roman" w:eastAsia="Times New Roman" w:hAnsi="Times New Roman" w:cs="Times New Roman"/>
                <w:color w:val="000000"/>
                <w:sz w:val="24"/>
                <w:szCs w:val="24"/>
                <w:lang w:eastAsia="ru-RU"/>
              </w:rPr>
              <w:t> и </w:t>
            </w:r>
            <w:r w:rsidRPr="00F02322">
              <w:rPr>
                <w:rFonts w:ascii="Times New Roman" w:eastAsia="Times New Roman" w:hAnsi="Times New Roman" w:cs="Times New Roman"/>
                <w:i/>
                <w:iCs/>
                <w:color w:val="000000"/>
                <w:sz w:val="24"/>
                <w:szCs w:val="24"/>
                <w:lang w:eastAsia="ru-RU"/>
              </w:rPr>
              <w:t>количественное</w:t>
            </w:r>
            <w:r w:rsidRPr="00F02322">
              <w:rPr>
                <w:rFonts w:ascii="Times New Roman" w:eastAsia="Times New Roman" w:hAnsi="Times New Roman" w:cs="Times New Roman"/>
                <w:color w:val="000000"/>
                <w:sz w:val="24"/>
                <w:szCs w:val="24"/>
                <w:lang w:eastAsia="ru-RU"/>
              </w:rPr>
              <w:t>. В истории науки часто случалось так, что одно и то же явление получало сначала качественное, а затем количественное описание. В современной науке качественное и количественное описания взаимосвязаны между собой, представляя разные стороны единого процесса исследования. Количественное описание осуществляется с помощью различных таблиц, графиков и матриц, получивших на звание «протоколов наблюдения», которые возникают в результате различных измерительных процедур. Поэтому количественное описание в узком смысле слова можно рассматривать как фиксацию данных измерения. Современное научное описание, опирающееся на математический аппарат, необходимо включает в себя операцию измерения.</w:t>
            </w:r>
          </w:p>
          <w:p w14:paraId="5B0DC72E"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2.4. ИЗМЕРЕНИЕ</w:t>
            </w:r>
          </w:p>
          <w:p w14:paraId="3A9F1038"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Измерение</w:t>
            </w:r>
            <w:r w:rsidRPr="00F02322">
              <w:rPr>
                <w:rFonts w:ascii="Times New Roman" w:eastAsia="Times New Roman" w:hAnsi="Times New Roman" w:cs="Times New Roman"/>
                <w:color w:val="000000"/>
                <w:sz w:val="24"/>
                <w:szCs w:val="24"/>
                <w:lang w:eastAsia="ru-RU"/>
              </w:rPr>
              <w:t> — это познавательная операция, в результате которой получается численное значение измеряемых величин. Оно дополняет качественные методы познания природных явлений точными количественными методами. В основе операции измерения лежит сравнение объектов по каким-либо сходным свойствам, характеристикам, признакам. Через измерение осуществляется переход от наблюдаемого в опыте к математическим абстракциям и обратно. С помощью единиц измерения становится возможным точно соизмерить рассматриваемые величины, выражая их отношение через отношение чисел. Учитывая, что многие величины функционально связаны между собой, удаётся на основе знания одних величин косвенным путём устанавливать другие.</w:t>
            </w:r>
          </w:p>
          <w:p w14:paraId="033E0C63"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lastRenderedPageBreak/>
              <w:t>Количественное знание изучаемых величин может быть получено как непосредственно в виде прямого измерения, так и косвенно путём расчёта. На этой основе складывается представление о </w:t>
            </w:r>
            <w:r w:rsidRPr="00F02322">
              <w:rPr>
                <w:rFonts w:ascii="Times New Roman" w:eastAsia="Times New Roman" w:hAnsi="Times New Roman" w:cs="Times New Roman"/>
                <w:i/>
                <w:iCs/>
                <w:color w:val="000000"/>
                <w:sz w:val="24"/>
                <w:szCs w:val="24"/>
                <w:lang w:eastAsia="ru-RU"/>
              </w:rPr>
              <w:t>прямом</w:t>
            </w:r>
            <w:r w:rsidRPr="00F02322">
              <w:rPr>
                <w:rFonts w:ascii="Times New Roman" w:eastAsia="Times New Roman" w:hAnsi="Times New Roman" w:cs="Times New Roman"/>
                <w:color w:val="000000"/>
                <w:sz w:val="24"/>
                <w:szCs w:val="24"/>
                <w:lang w:eastAsia="ru-RU"/>
              </w:rPr>
              <w:t> и </w:t>
            </w:r>
            <w:r w:rsidRPr="00F02322">
              <w:rPr>
                <w:rFonts w:ascii="Times New Roman" w:eastAsia="Times New Roman" w:hAnsi="Times New Roman" w:cs="Times New Roman"/>
                <w:i/>
                <w:iCs/>
                <w:color w:val="000000"/>
                <w:sz w:val="24"/>
                <w:szCs w:val="24"/>
                <w:lang w:eastAsia="ru-RU"/>
              </w:rPr>
              <w:t>косвенном</w:t>
            </w:r>
            <w:r w:rsidRPr="00F02322">
              <w:rPr>
                <w:rFonts w:ascii="Times New Roman" w:eastAsia="Times New Roman" w:hAnsi="Times New Roman" w:cs="Times New Roman"/>
                <w:color w:val="000000"/>
                <w:sz w:val="24"/>
                <w:szCs w:val="24"/>
                <w:lang w:eastAsia="ru-RU"/>
              </w:rPr>
              <w:t> измерении.</w:t>
            </w:r>
          </w:p>
          <w:p w14:paraId="7E6DF5D9" w14:textId="77777777" w:rsidR="00F02322" w:rsidRPr="00F02322" w:rsidRDefault="00F02322" w:rsidP="00F02322">
            <w:pPr>
              <w:spacing w:before="600" w:after="390" w:line="465" w:lineRule="atLeast"/>
              <w:ind w:left="450" w:right="450"/>
              <w:jc w:val="both"/>
              <w:outlineLvl w:val="3"/>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2.4.1. ПРЯМОЕ ИЗМЕРЕНИЕ</w:t>
            </w:r>
          </w:p>
          <w:p w14:paraId="5B7D7567"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Прямое измерение</w:t>
            </w:r>
            <w:r w:rsidRPr="00F02322">
              <w:rPr>
                <w:rFonts w:ascii="Times New Roman" w:eastAsia="Times New Roman" w:hAnsi="Times New Roman" w:cs="Times New Roman"/>
                <w:color w:val="000000"/>
                <w:sz w:val="24"/>
                <w:szCs w:val="24"/>
                <w:lang w:eastAsia="ru-RU"/>
              </w:rPr>
              <w:t> представляет собой непосредственно эмпирическую процедуру. Оно выступает как сравнение некоторого измеряемого свойства с эталоном. </w:t>
            </w:r>
            <w:r w:rsidRPr="00F02322">
              <w:rPr>
                <w:rFonts w:ascii="Times New Roman" w:eastAsia="Times New Roman" w:hAnsi="Times New Roman" w:cs="Times New Roman"/>
                <w:i/>
                <w:iCs/>
                <w:color w:val="000000"/>
                <w:sz w:val="24"/>
                <w:szCs w:val="24"/>
                <w:lang w:eastAsia="ru-RU"/>
              </w:rPr>
              <w:t>Эталон</w:t>
            </w:r>
            <w:r w:rsidRPr="00F02322">
              <w:rPr>
                <w:rFonts w:ascii="Times New Roman" w:eastAsia="Times New Roman" w:hAnsi="Times New Roman" w:cs="Times New Roman"/>
                <w:color w:val="000000"/>
                <w:sz w:val="24"/>
                <w:szCs w:val="24"/>
                <w:lang w:eastAsia="ru-RU"/>
              </w:rPr>
              <w:t> — это особая вещь, которая обеспечивает сохранение и воспроизведение некоторого выделенного свойства, по которому измеряют определённый класс величин.</w:t>
            </w:r>
          </w:p>
          <w:p w14:paraId="770DCCA7"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Появление эталонов измерения является результатом длительного исторического развития общественной практики и совершенствования методики самого научного исследования. Оно связано с переходом от случайной к развёрнутой и затем ко всеобщей форме прямого измерения. На ранних этапах измерение выступает в случайной форме, когда ещё нет эталонов, а измерение величины, характеризующей вещь, производится посредством любой другой вещи, характеризуемой этой же величиной. Затем по мере развития практики измерение начинает охватывать всё более широкие классы объектов и из случайной переходит в развёрнутую форму. На этом этапе вещь становится эталоном. Эталон служит первой основой для введения единиц измерения (например, эталон длины в Парижской палате мер и весов одновременно служит мерой и масштабом длины и даёт её единицу 1 м).</w:t>
            </w:r>
          </w:p>
          <w:p w14:paraId="67711382"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процессе развития прямых измерений постепенно создаются </w:t>
            </w:r>
            <w:r w:rsidRPr="00F02322">
              <w:rPr>
                <w:rFonts w:ascii="Times New Roman" w:eastAsia="Times New Roman" w:hAnsi="Times New Roman" w:cs="Times New Roman"/>
                <w:i/>
                <w:iCs/>
                <w:color w:val="000000"/>
                <w:sz w:val="24"/>
                <w:szCs w:val="24"/>
                <w:lang w:eastAsia="ru-RU"/>
              </w:rPr>
              <w:t>измерительные приборы</w:t>
            </w:r>
            <w:r w:rsidRPr="00F02322">
              <w:rPr>
                <w:rFonts w:ascii="Times New Roman" w:eastAsia="Times New Roman" w:hAnsi="Times New Roman" w:cs="Times New Roman"/>
                <w:color w:val="000000"/>
                <w:sz w:val="24"/>
                <w:szCs w:val="24"/>
                <w:lang w:eastAsia="ru-RU"/>
              </w:rPr>
              <w:t>, которые позволяют через ряд шагов сравнивать измеряемую величину с эталоном. В сложных случаях эмпирического исследования прямое измерение может осуществляться в процессе </w:t>
            </w:r>
            <w:r w:rsidRPr="00F02322">
              <w:rPr>
                <w:rFonts w:ascii="Times New Roman" w:eastAsia="Times New Roman" w:hAnsi="Times New Roman" w:cs="Times New Roman"/>
                <w:i/>
                <w:iCs/>
                <w:color w:val="000000"/>
                <w:sz w:val="24"/>
                <w:szCs w:val="24"/>
                <w:lang w:eastAsia="ru-RU"/>
              </w:rPr>
              <w:t>эксперимента</w:t>
            </w:r>
            <w:r w:rsidRPr="00F02322">
              <w:rPr>
                <w:rFonts w:ascii="Times New Roman" w:eastAsia="Times New Roman" w:hAnsi="Times New Roman" w:cs="Times New Roman"/>
                <w:color w:val="000000"/>
                <w:sz w:val="24"/>
                <w:szCs w:val="24"/>
                <w:lang w:eastAsia="ru-RU"/>
              </w:rPr>
              <w:t>, выступать как его элемент. Но, тем не менее, измерение не отождествляется с экспериментальной процедурой. Оно может осуществляться и вне эксперимента. С другой стороны, эксперимент не всегда бывает связан с измерением и может носить качественный характер. Таким образом, измерение и эксперимент выступают как специфические методы эмпирического исследования, которые могут выступать как отделённые друг от друга, так и синтезированные в рамках единой деятельности.</w:t>
            </w:r>
          </w:p>
          <w:p w14:paraId="78065158" w14:textId="77777777" w:rsidR="00F02322" w:rsidRPr="00F02322" w:rsidRDefault="00F02322" w:rsidP="00F02322">
            <w:pPr>
              <w:spacing w:before="600" w:after="390" w:line="465" w:lineRule="atLeast"/>
              <w:ind w:left="450" w:right="450"/>
              <w:jc w:val="both"/>
              <w:outlineLvl w:val="3"/>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2.4.2. КОСВЕННОЕ ИЗМЕРЕНИЕ</w:t>
            </w:r>
          </w:p>
          <w:p w14:paraId="256B851F"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На базе прямых измерений развиваются </w:t>
            </w:r>
            <w:r w:rsidRPr="00F02322">
              <w:rPr>
                <w:rFonts w:ascii="Times New Roman" w:eastAsia="Times New Roman" w:hAnsi="Times New Roman" w:cs="Times New Roman"/>
                <w:i/>
                <w:iCs/>
                <w:color w:val="000000"/>
                <w:sz w:val="24"/>
                <w:szCs w:val="24"/>
                <w:lang w:eastAsia="ru-RU"/>
              </w:rPr>
              <w:t>косвенные измерения</w:t>
            </w:r>
            <w:r w:rsidRPr="00F02322">
              <w:rPr>
                <w:rFonts w:ascii="Times New Roman" w:eastAsia="Times New Roman" w:hAnsi="Times New Roman" w:cs="Times New Roman"/>
                <w:color w:val="000000"/>
                <w:sz w:val="24"/>
                <w:szCs w:val="24"/>
                <w:lang w:eastAsia="ru-RU"/>
              </w:rPr>
              <w:t xml:space="preserve">, сущность которых состоит в том, что они позволяют получить значение измеряемой величины на основе математической зависимости, не прибегая к сравнению с эталоном. Таким путём наука получает численные значения величин в условиях, когда процесс прямого измерения сложен, а также в условиях, когда прямое измерение принципиально невозможно. В отличие от прямого измерения косвенное не является уже эмпирической процедурой, а представляет переход от эмпирического исследования к теоретическому. В своих наиболее простых формах оно непосредственно примыкает к эмпирическому </w:t>
            </w:r>
            <w:r w:rsidRPr="00F02322">
              <w:rPr>
                <w:rFonts w:ascii="Times New Roman" w:eastAsia="Times New Roman" w:hAnsi="Times New Roman" w:cs="Times New Roman"/>
                <w:color w:val="000000"/>
                <w:sz w:val="24"/>
                <w:szCs w:val="24"/>
                <w:lang w:eastAsia="ru-RU"/>
              </w:rPr>
              <w:lastRenderedPageBreak/>
              <w:t>исследованию, но в сложных формах косвенное измерение непосредственно связано с теоретическими расчётами.</w:t>
            </w:r>
          </w:p>
          <w:p w14:paraId="28DEBC52"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Косвенные и прямые измерения взаимодействуют между собой в ходе развития науки, уточняя и проверяя друг друга. В частности, точность прямых измерений возрастает благодаря поправкам, вносимым за счёт применения косвенных измерений. В свою очередь отыскание новых уравнений и проведение всё более сложных косвенных измерений опирается на прямые измерения. С каждым новым этапом своего развития наука совершенствует средства и способы измерения, создавая новые методы расчёта, новую измерительную аппаратуру и эталоны. Благодаря этому становится возможным изучить ранее не исследованные типы процессов и открыть новые законы природы. В свою очередь, познание законов природы всегда приводит к совершенствованию способов и инструментов измерения. Таким образом, в науке постоянно происходит овеществление добытых знаний в новых средствах измерения и разработка на основе ранее открытых законов природы новых способов измерения. Это позволяет научному познанию подниматься на более высокие ступени своего развития.</w:t>
            </w:r>
          </w:p>
          <w:p w14:paraId="03EB6943"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2.5. ЭКСПЕРИМЕНТ</w:t>
            </w:r>
          </w:p>
          <w:p w14:paraId="7931F02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Изучая природу, человек не только созерцает, но и активно вмешивается в ход её процессов и явлений. Эта практически-познавательная деятельность человека составляет основу экспериментального исследования. </w:t>
            </w:r>
            <w:r w:rsidRPr="00F02322">
              <w:rPr>
                <w:rFonts w:ascii="Times New Roman" w:eastAsia="Times New Roman" w:hAnsi="Times New Roman" w:cs="Times New Roman"/>
                <w:i/>
                <w:iCs/>
                <w:color w:val="000000"/>
                <w:sz w:val="24"/>
                <w:szCs w:val="24"/>
                <w:lang w:eastAsia="ru-RU"/>
              </w:rPr>
              <w:t>Эксперимент</w:t>
            </w:r>
            <w:r w:rsidRPr="00F02322">
              <w:rPr>
                <w:rFonts w:ascii="Times New Roman" w:eastAsia="Times New Roman" w:hAnsi="Times New Roman" w:cs="Times New Roman"/>
                <w:color w:val="000000"/>
                <w:sz w:val="24"/>
                <w:szCs w:val="24"/>
                <w:lang w:eastAsia="ru-RU"/>
              </w:rPr>
              <w:t> — особый опыт, имеющий познавательный, целенаправленный, методический характер, который проводится в искусственных (специально заданных), воспроизводимых условиях путём их контролируемого изменения (см. </w:t>
            </w:r>
            <w:hyperlink r:id="rId18" w:history="1">
              <w:r w:rsidRPr="00F02322">
                <w:rPr>
                  <w:rFonts w:ascii="Times New Roman" w:eastAsia="Times New Roman" w:hAnsi="Times New Roman" w:cs="Times New Roman"/>
                  <w:color w:val="660000"/>
                  <w:sz w:val="24"/>
                  <w:szCs w:val="24"/>
                  <w:u w:val="single"/>
                  <w:lang w:eastAsia="ru-RU"/>
                </w:rPr>
                <w:t>Эксперимент</w:t>
              </w:r>
            </w:hyperlink>
            <w:r w:rsidRPr="00F02322">
              <w:rPr>
                <w:rFonts w:ascii="Times New Roman" w:eastAsia="Times New Roman" w:hAnsi="Times New Roman" w:cs="Times New Roman"/>
                <w:color w:val="000000"/>
                <w:sz w:val="24"/>
                <w:szCs w:val="24"/>
                <w:lang w:eastAsia="ru-RU"/>
              </w:rPr>
              <w:t>).</w:t>
            </w:r>
          </w:p>
          <w:p w14:paraId="0BD6E695"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отличие от обычного наблюдения, в эксперименте исследователь активно вмешивается в протекание изучаемого процесса с целью получить о нём определённые знания. Исследуемое явление наблюдается здесь в специально создаваемых и контролируемых условиях, что позволяет восстанавливать каждый раз ход явления при повторении условий. Создав искусственную систему, далее становится возможно осознанно (а иногда и неосознанно, случайно) влиять на неё путём перегруппировки её элементов, их элиминирования или замены другими элементами. Наблюдая при этом за изменяющимися следствиями, возможно раскрыть определённую причинную взаимосвязь между элементами и тем самым выявить новые свойства и закономерности изучаемых явлений.</w:t>
            </w:r>
          </w:p>
          <w:p w14:paraId="4E589082"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ходе эксперимента исследователь не только контролирует и воспроизводит условия, в которых изучается объект, но и часто искусственно изменяет эти условия, варьирует их. В этом заключается одно из важных преимуществ эксперимента по сравнению с наблюдением. Изменяя условия взаимодействия, исследователь получает большие возможности для обнаружения скрытых свойств и связей объекта. Обычно контроль и изменение условий осуществляется за счёт использования </w:t>
            </w:r>
            <w:r w:rsidRPr="00F02322">
              <w:rPr>
                <w:rFonts w:ascii="Times New Roman" w:eastAsia="Times New Roman" w:hAnsi="Times New Roman" w:cs="Times New Roman"/>
                <w:i/>
                <w:iCs/>
                <w:color w:val="000000"/>
                <w:sz w:val="24"/>
                <w:szCs w:val="24"/>
                <w:lang w:eastAsia="ru-RU"/>
              </w:rPr>
              <w:t>приборных устройств</w:t>
            </w:r>
            <w:r w:rsidRPr="00F02322">
              <w:rPr>
                <w:rFonts w:ascii="Times New Roman" w:eastAsia="Times New Roman" w:hAnsi="Times New Roman" w:cs="Times New Roman"/>
                <w:color w:val="000000"/>
                <w:sz w:val="24"/>
                <w:szCs w:val="24"/>
                <w:lang w:eastAsia="ru-RU"/>
              </w:rPr>
              <w:t>, которые являются орудием воздействия наблюдателя на объект.</w:t>
            </w:r>
          </w:p>
          <w:p w14:paraId="36ACB5C7"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Часто эксперимент осуществляется на основе теории, определяющей постановку задач и интерпретацию его результатов. Нередко главной задачей эксперимента служит проверка гипотез и предсказаний теории, имеющих принципиальное значение (так называемый </w:t>
            </w:r>
            <w:r w:rsidRPr="00F02322">
              <w:rPr>
                <w:rFonts w:ascii="Times New Roman" w:eastAsia="Times New Roman" w:hAnsi="Times New Roman" w:cs="Times New Roman"/>
                <w:color w:val="000000"/>
                <w:sz w:val="24"/>
                <w:szCs w:val="24"/>
                <w:lang w:eastAsia="ru-RU"/>
              </w:rPr>
              <w:lastRenderedPageBreak/>
              <w:t>решающий эксперимент). В связи с этим эксперимент, как одна из форм практики, выполняет функцию критерия истинности научного познания в целом.</w:t>
            </w:r>
          </w:p>
          <w:p w14:paraId="1AC65203"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Основные логико-практические элементы экспериментальной процедуры:</w:t>
            </w:r>
          </w:p>
          <w:p w14:paraId="4544F1D7" w14:textId="77777777" w:rsidR="00F02322" w:rsidRPr="00F02322" w:rsidRDefault="00F02322" w:rsidP="00F02322">
            <w:pPr>
              <w:numPr>
                <w:ilvl w:val="0"/>
                <w:numId w:val="9"/>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Постановка вопроса и выдвижение предположительного ответа.</w:t>
            </w:r>
          </w:p>
          <w:p w14:paraId="00FE9A27" w14:textId="77777777" w:rsidR="00F02322" w:rsidRPr="00F02322" w:rsidRDefault="00F02322" w:rsidP="00F02322">
            <w:pPr>
              <w:numPr>
                <w:ilvl w:val="0"/>
                <w:numId w:val="9"/>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Создание экспериментальной установки, обеспечивающей необходимые исследователю условия взаимодействия изучаемого объекта.</w:t>
            </w:r>
          </w:p>
          <w:p w14:paraId="426C83DD" w14:textId="77777777" w:rsidR="00F02322" w:rsidRPr="00F02322" w:rsidRDefault="00F02322" w:rsidP="00F02322">
            <w:pPr>
              <w:numPr>
                <w:ilvl w:val="0"/>
                <w:numId w:val="9"/>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Контролируемое видоизменение этих условий.</w:t>
            </w:r>
          </w:p>
          <w:p w14:paraId="580B89E1" w14:textId="77777777" w:rsidR="00F02322" w:rsidRPr="00F02322" w:rsidRDefault="00F02322" w:rsidP="00F02322">
            <w:pPr>
              <w:numPr>
                <w:ilvl w:val="0"/>
                <w:numId w:val="9"/>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Фиксация следствий и установление причин.</w:t>
            </w:r>
          </w:p>
          <w:p w14:paraId="4DB564D0" w14:textId="77777777" w:rsidR="00F02322" w:rsidRPr="00F02322" w:rsidRDefault="00F02322" w:rsidP="00F02322">
            <w:pPr>
              <w:numPr>
                <w:ilvl w:val="0"/>
                <w:numId w:val="9"/>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Описание нового явления и его свойств.</w:t>
            </w:r>
          </w:p>
          <w:p w14:paraId="42E964DE"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Эксперимент занимает ведущее место в научном познании. Особенно велика роль эксперимента в естественных науках. Однако с развитием научного знания о социальных явлениях в связи с потребностями общественной практики, в частности в связи с потребностями совершенствования организации и управления обществом, всё большее значение начинают приобретать и социальные эксперименты. Социальный эксперимент, будучи методом исследования, вместе с тем выполняет функцию оптимизации социальных систем. Он одновременно принадлежит и к сфере </w:t>
            </w:r>
            <w:proofErr w:type="gramStart"/>
            <w:r w:rsidRPr="00F02322">
              <w:rPr>
                <w:rFonts w:ascii="Times New Roman" w:eastAsia="Times New Roman" w:hAnsi="Times New Roman" w:cs="Times New Roman"/>
                <w:color w:val="000000"/>
                <w:sz w:val="24"/>
                <w:szCs w:val="24"/>
                <w:lang w:eastAsia="ru-RU"/>
              </w:rPr>
              <w:t>науки</w:t>
            </w:r>
            <w:proofErr w:type="gramEnd"/>
            <w:r w:rsidRPr="00F02322">
              <w:rPr>
                <w:rFonts w:ascii="Times New Roman" w:eastAsia="Times New Roman" w:hAnsi="Times New Roman" w:cs="Times New Roman"/>
                <w:color w:val="000000"/>
                <w:sz w:val="24"/>
                <w:szCs w:val="24"/>
                <w:lang w:eastAsia="ru-RU"/>
              </w:rPr>
              <w:t xml:space="preserve"> и к сфере социального управления, помогая проектировать и внедрять в жизнь новые социальные формы.</w:t>
            </w:r>
          </w:p>
          <w:p w14:paraId="0ECF624E" w14:textId="77777777" w:rsidR="00F02322" w:rsidRPr="00F02322" w:rsidRDefault="00F02322" w:rsidP="00F02322">
            <w:pPr>
              <w:spacing w:before="600" w:after="390" w:line="525" w:lineRule="atLeast"/>
              <w:ind w:left="450" w:right="450"/>
              <w:jc w:val="both"/>
              <w:outlineLvl w:val="1"/>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 ТЕОРЕТИЧЕСКИЕ НАУЧНЫЕ МЕТОДЫ</w:t>
            </w:r>
          </w:p>
          <w:p w14:paraId="44FB1304" w14:textId="77777777" w:rsidR="00F02322" w:rsidRPr="00F02322" w:rsidRDefault="00F02322" w:rsidP="00F02322">
            <w:pPr>
              <w:spacing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3.1. ТЕОРЕТИЧЕСКОЕ ЗНАНИЕ</w:t>
            </w:r>
          </w:p>
          <w:p w14:paraId="6F1561A2"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научно-ориентированных дискурсах термин </w:t>
            </w:r>
            <w:r w:rsidRPr="00F02322">
              <w:rPr>
                <w:rFonts w:ascii="Times New Roman" w:eastAsia="Times New Roman" w:hAnsi="Times New Roman" w:cs="Times New Roman"/>
                <w:i/>
                <w:iCs/>
                <w:color w:val="000000"/>
                <w:sz w:val="24"/>
                <w:szCs w:val="24"/>
                <w:lang w:eastAsia="ru-RU"/>
              </w:rPr>
              <w:t>«теория»</w:t>
            </w:r>
            <w:r w:rsidRPr="00F02322">
              <w:rPr>
                <w:rFonts w:ascii="Times New Roman" w:eastAsia="Times New Roman" w:hAnsi="Times New Roman" w:cs="Times New Roman"/>
                <w:color w:val="000000"/>
                <w:sz w:val="24"/>
                <w:szCs w:val="24"/>
                <w:lang w:eastAsia="ru-RU"/>
              </w:rPr>
              <w:t> и «теоретическое» (см. </w:t>
            </w:r>
            <w:hyperlink r:id="rId19" w:history="1">
              <w:r w:rsidRPr="00F02322">
                <w:rPr>
                  <w:rFonts w:ascii="Times New Roman" w:eastAsia="Times New Roman" w:hAnsi="Times New Roman" w:cs="Times New Roman"/>
                  <w:color w:val="660000"/>
                  <w:sz w:val="24"/>
                  <w:szCs w:val="24"/>
                  <w:u w:val="single"/>
                  <w:lang w:eastAsia="ru-RU"/>
                </w:rPr>
                <w:t>Теория</w:t>
              </w:r>
            </w:hyperlink>
            <w:r w:rsidRPr="00F02322">
              <w:rPr>
                <w:rFonts w:ascii="Times New Roman" w:eastAsia="Times New Roman" w:hAnsi="Times New Roman" w:cs="Times New Roman"/>
                <w:color w:val="000000"/>
                <w:sz w:val="24"/>
                <w:szCs w:val="24"/>
                <w:lang w:eastAsia="ru-RU"/>
              </w:rPr>
              <w:t>) используется в двух весьма отличных друг от друга значениях. В широком смысле слова под «теоретическим» понимается познавательная деятельность вообще. В этом смысле «теория» часто сопоставляется с практической деятельностью человека. Здесь обычно говорят о соотношении теории и практики, теоретической и практической деятельности человека. В более узком значении под теорией понимается не вся познавательная деятельность человека, а лишь высшие её уровни, где концентрируется знание о наиболее существенных и фундаментальных свойствах действительности, и также раскрываются основные её закономерности. Таким образом, теорию можно определить как органически целостную непротиворечивую систему взглядов, идей и представлений, в обобщённой форме раскрывающую существенные свойства и закономерные связи объективной действительности, на основе которых достигается объяснение и предсказание явлений. Современная наука представляет собой систему различных теорий, на основе которых удаётся построить объяснение эмпирических фактов и вывести предсказание новых.</w:t>
            </w:r>
          </w:p>
          <w:p w14:paraId="224F743F"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В целом, теоретическое знание обладает дедуктивной структурой, где можно выделить некоторые общие понятия, принципы и гипотезы, составляющие теоретический базис </w:t>
            </w:r>
            <w:r w:rsidRPr="00F02322">
              <w:rPr>
                <w:rFonts w:ascii="Times New Roman" w:eastAsia="Times New Roman" w:hAnsi="Times New Roman" w:cs="Times New Roman"/>
                <w:color w:val="000000"/>
                <w:sz w:val="24"/>
                <w:szCs w:val="24"/>
                <w:lang w:eastAsia="ru-RU"/>
              </w:rPr>
              <w:lastRenderedPageBreak/>
              <w:t>и систему вытекающих из этого базиса следствий. Отличительной особенностью развитых теорий является использование </w:t>
            </w:r>
            <w:r w:rsidRPr="00F02322">
              <w:rPr>
                <w:rFonts w:ascii="Times New Roman" w:eastAsia="Times New Roman" w:hAnsi="Times New Roman" w:cs="Times New Roman"/>
                <w:i/>
                <w:iCs/>
                <w:color w:val="000000"/>
                <w:sz w:val="24"/>
                <w:szCs w:val="24"/>
                <w:lang w:eastAsia="ru-RU"/>
              </w:rPr>
              <w:t>математического формализма</w:t>
            </w:r>
            <w:r w:rsidRPr="00F02322">
              <w:rPr>
                <w:rFonts w:ascii="Times New Roman" w:eastAsia="Times New Roman" w:hAnsi="Times New Roman" w:cs="Times New Roman"/>
                <w:color w:val="000000"/>
                <w:sz w:val="24"/>
                <w:szCs w:val="24"/>
                <w:lang w:eastAsia="ru-RU"/>
              </w:rPr>
              <w:t>, реализующегося в аксиоматизации и формализации теорий, построении математических моделей и математических гипотез. Использование математического аппарата является мощным средством современного научного познания. В то же время теоретическое знание имеет сложную структуру, и формально математическая часть представляет лишь одну из сторон теории, но не всю теорию. Кроме этой части, теория включает в себя особую </w:t>
            </w:r>
            <w:r w:rsidRPr="00F02322">
              <w:rPr>
                <w:rFonts w:ascii="Times New Roman" w:eastAsia="Times New Roman" w:hAnsi="Times New Roman" w:cs="Times New Roman"/>
                <w:i/>
                <w:iCs/>
                <w:color w:val="000000"/>
                <w:sz w:val="24"/>
                <w:szCs w:val="24"/>
                <w:lang w:eastAsia="ru-RU"/>
              </w:rPr>
              <w:t>идеализированную модель</w:t>
            </w:r>
            <w:r w:rsidRPr="00F02322">
              <w:rPr>
                <w:rFonts w:ascii="Times New Roman" w:eastAsia="Times New Roman" w:hAnsi="Times New Roman" w:cs="Times New Roman"/>
                <w:color w:val="000000"/>
                <w:sz w:val="24"/>
                <w:szCs w:val="24"/>
                <w:lang w:eastAsia="ru-RU"/>
              </w:rPr>
              <w:t> действительности, оперирование которой осуществляется в форме </w:t>
            </w:r>
            <w:r w:rsidRPr="00F02322">
              <w:rPr>
                <w:rFonts w:ascii="Times New Roman" w:eastAsia="Times New Roman" w:hAnsi="Times New Roman" w:cs="Times New Roman"/>
                <w:i/>
                <w:iCs/>
                <w:color w:val="000000"/>
                <w:sz w:val="24"/>
                <w:szCs w:val="24"/>
                <w:lang w:eastAsia="ru-RU"/>
              </w:rPr>
              <w:t>мысленного эксперимента</w:t>
            </w:r>
            <w:r w:rsidRPr="00F02322">
              <w:rPr>
                <w:rFonts w:ascii="Times New Roman" w:eastAsia="Times New Roman" w:hAnsi="Times New Roman" w:cs="Times New Roman"/>
                <w:color w:val="000000"/>
                <w:sz w:val="24"/>
                <w:szCs w:val="24"/>
                <w:lang w:eastAsia="ru-RU"/>
              </w:rPr>
              <w:t>. Элементами, из которых она состоит, являются так называемые </w:t>
            </w:r>
            <w:r w:rsidRPr="00F02322">
              <w:rPr>
                <w:rFonts w:ascii="Times New Roman" w:eastAsia="Times New Roman" w:hAnsi="Times New Roman" w:cs="Times New Roman"/>
                <w:i/>
                <w:iCs/>
                <w:color w:val="000000"/>
                <w:sz w:val="24"/>
                <w:szCs w:val="24"/>
                <w:lang w:eastAsia="ru-RU"/>
              </w:rPr>
              <w:t>абстрактные объекты</w:t>
            </w:r>
            <w:r w:rsidRPr="00F02322">
              <w:rPr>
                <w:rFonts w:ascii="Times New Roman" w:eastAsia="Times New Roman" w:hAnsi="Times New Roman" w:cs="Times New Roman"/>
                <w:color w:val="000000"/>
                <w:sz w:val="24"/>
                <w:szCs w:val="24"/>
                <w:lang w:eastAsia="ru-RU"/>
              </w:rPr>
              <w:t> (см. </w:t>
            </w:r>
            <w:hyperlink r:id="rId20" w:history="1">
              <w:r w:rsidRPr="00F02322">
                <w:rPr>
                  <w:rFonts w:ascii="Times New Roman" w:eastAsia="Times New Roman" w:hAnsi="Times New Roman" w:cs="Times New Roman"/>
                  <w:color w:val="660000"/>
                  <w:sz w:val="24"/>
                  <w:szCs w:val="24"/>
                  <w:u w:val="single"/>
                  <w:lang w:eastAsia="ru-RU"/>
                </w:rPr>
                <w:t>Абстракция</w:t>
              </w:r>
            </w:hyperlink>
            <w:r w:rsidRPr="00F02322">
              <w:rPr>
                <w:rFonts w:ascii="Times New Roman" w:eastAsia="Times New Roman" w:hAnsi="Times New Roman" w:cs="Times New Roman"/>
                <w:color w:val="000000"/>
                <w:sz w:val="24"/>
                <w:szCs w:val="24"/>
                <w:lang w:eastAsia="ru-RU"/>
              </w:rPr>
              <w:t>), связи и отношения которых образуют данную модель. Наличие таких объектов, замещающих в познании реальные вещи, их свойства и отношения, является характерной особенностью теоретического знания.</w:t>
            </w:r>
          </w:p>
          <w:p w14:paraId="5D2B5A0B"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Теоретический язык описывает отношения абстрактных объектов теоретической модели, которая так или иначе связана с наблюдаемой реальностью. Благодаря этой связи теоретические высказывания обретают объективный смысл. В основании сложившейся теории всегда можно обнаружить взаимосогласованную сеть абстрактных объектов, определяющих специфику данной теории. Эту сеть можно представить как </w:t>
            </w:r>
            <w:r w:rsidRPr="00F02322">
              <w:rPr>
                <w:rFonts w:ascii="Times New Roman" w:eastAsia="Times New Roman" w:hAnsi="Times New Roman" w:cs="Times New Roman"/>
                <w:i/>
                <w:iCs/>
                <w:color w:val="000000"/>
                <w:sz w:val="24"/>
                <w:szCs w:val="24"/>
                <w:lang w:eastAsia="ru-RU"/>
              </w:rPr>
              <w:t>фундаментальную теоретическую схему</w:t>
            </w:r>
            <w:r w:rsidRPr="00F02322">
              <w:rPr>
                <w:rFonts w:ascii="Times New Roman" w:eastAsia="Times New Roman" w:hAnsi="Times New Roman" w:cs="Times New Roman"/>
                <w:color w:val="000000"/>
                <w:sz w:val="24"/>
                <w:szCs w:val="24"/>
                <w:lang w:eastAsia="ru-RU"/>
              </w:rPr>
              <w:t> — абстрактную идеализированную модель действительности, изучаемой в рамках теории. Вокруг неё формируются частные теоретические схемы, входящие в состав научной теории. Кроме указанной модели, внутри развитой теории можно выделить и другие подсистемы абстрактных объектов.</w:t>
            </w:r>
          </w:p>
          <w:p w14:paraId="632A4AE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Развёртывание теории может осуществляться по меньшей мере двумя способами: 1) путём формальных операций со знаками теоретического языка; 2) путём исследования методом мысленного эксперимента корреляций объектов, объединённых в теоретические схемы. В первом случае не обращают внимания на смысл знаков и оперируют с ними по некоторым правилам, образующим синтаксис принятого теоретического языка. При втором подходе обязательно эксплицируют содержание соответствующих знаковых выражений и вводят представления об абстрактных объектах, раскрывающих систему некоторых связей и отношений. Развёртывание знаний здесь осуществляется путём мысленного эксперимента с абстрактными объектами, исследование связей которых позволяет образовать новые абстракции и тем самым продвинуться в плоскости теоретического содержания, не обращаясь к приёмам формализованного мышления. Взаимосвязь двух способов построения теории означает, что исследователь время от времени корректирует движение в математическом формализме содержательными операциями с абстрактными объектами, а затем вновь переходит к формальному способу оперирования с данными объектами, исследуя их связи за счёт преобразования знаков математического языка в соответствии с его синтаксическими нормами.</w:t>
            </w:r>
          </w:p>
          <w:p w14:paraId="6889A51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Выбор исходных абстрактных объектов теории и установление их связей определяется не только характером экспериментов и наблюдений, но и принятой исследователем </w:t>
            </w:r>
            <w:r w:rsidRPr="00F02322">
              <w:rPr>
                <w:rFonts w:ascii="Times New Roman" w:eastAsia="Times New Roman" w:hAnsi="Times New Roman" w:cs="Times New Roman"/>
                <w:i/>
                <w:iCs/>
                <w:color w:val="000000"/>
                <w:sz w:val="24"/>
                <w:szCs w:val="24"/>
                <w:lang w:eastAsia="ru-RU"/>
              </w:rPr>
              <w:t>картиной мира</w:t>
            </w:r>
            <w:r w:rsidRPr="00F02322">
              <w:rPr>
                <w:rFonts w:ascii="Times New Roman" w:eastAsia="Times New Roman" w:hAnsi="Times New Roman" w:cs="Times New Roman"/>
                <w:color w:val="000000"/>
                <w:sz w:val="24"/>
                <w:szCs w:val="24"/>
                <w:lang w:eastAsia="ru-RU"/>
              </w:rPr>
              <w:t>, которая задаёт общие представления о структуре действительности, и с разных сторон может изучаться в целом наборе конкретных теорий. Частично представления картины мира входят в состав каждой из них, но в целом она выступает как синтетическое и весьма обобщённое представление о природе, опирающееся на конкретные теории. Смена картин мира меняет представления о структуре объектов природы, которые подлежат изучению в той или иной области науки. Соответственно этому перестраиваются уже сложившиеся теории, образующие данную отрасль знания.</w:t>
            </w:r>
          </w:p>
          <w:p w14:paraId="038F3D46"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lastRenderedPageBreak/>
              <w:t>Сложившаяся теория включает множество элементов, которые образуют структуру теории. Они фиксируются в особых языковых средствах: имеются высказывания, описывающие теоретическую схему, выражения, образующие математический аппарат; в состав теории входят также описания правил связи абстрактных объектов теоретической схемы с реальными объектами опыта и выражения, характеризующие указанные абстрактные объекты в терминах картины мира. Вся эта совокупность высказываний, связанных между собой, образует язык сложившейся научной теории.</w:t>
            </w:r>
          </w:p>
          <w:p w14:paraId="292E58B5"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Теория создаётся с целью объяснения какого-то класса явлений. Будучи построенной, она одновременно выступает и в </w:t>
            </w:r>
            <w:r w:rsidRPr="00F02322">
              <w:rPr>
                <w:rFonts w:ascii="Times New Roman" w:eastAsia="Times New Roman" w:hAnsi="Times New Roman" w:cs="Times New Roman"/>
                <w:i/>
                <w:iCs/>
                <w:color w:val="000000"/>
                <w:sz w:val="24"/>
                <w:szCs w:val="24"/>
                <w:lang w:eastAsia="ru-RU"/>
              </w:rPr>
              <w:t>функции объяснения</w:t>
            </w:r>
            <w:r w:rsidRPr="00F02322">
              <w:rPr>
                <w:rFonts w:ascii="Times New Roman" w:eastAsia="Times New Roman" w:hAnsi="Times New Roman" w:cs="Times New Roman"/>
                <w:color w:val="000000"/>
                <w:sz w:val="24"/>
                <w:szCs w:val="24"/>
                <w:lang w:eastAsia="ru-RU"/>
              </w:rPr>
              <w:t>, и в </w:t>
            </w:r>
            <w:r w:rsidRPr="00F02322">
              <w:rPr>
                <w:rFonts w:ascii="Times New Roman" w:eastAsia="Times New Roman" w:hAnsi="Times New Roman" w:cs="Times New Roman"/>
                <w:i/>
                <w:iCs/>
                <w:color w:val="000000"/>
                <w:sz w:val="24"/>
                <w:szCs w:val="24"/>
                <w:lang w:eastAsia="ru-RU"/>
              </w:rPr>
              <w:t>функции предсказания</w:t>
            </w:r>
            <w:r w:rsidRPr="00F02322">
              <w:rPr>
                <w:rFonts w:ascii="Times New Roman" w:eastAsia="Times New Roman" w:hAnsi="Times New Roman" w:cs="Times New Roman"/>
                <w:color w:val="000000"/>
                <w:sz w:val="24"/>
                <w:szCs w:val="24"/>
                <w:lang w:eastAsia="ru-RU"/>
              </w:rPr>
              <w:t>, которые тесно связаны друг с другом.</w:t>
            </w:r>
          </w:p>
          <w:p w14:paraId="720DED05"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Объяснение</w:t>
            </w:r>
            <w:r w:rsidRPr="00F02322">
              <w:rPr>
                <w:rFonts w:ascii="Times New Roman" w:eastAsia="Times New Roman" w:hAnsi="Times New Roman" w:cs="Times New Roman"/>
                <w:color w:val="000000"/>
                <w:sz w:val="24"/>
                <w:szCs w:val="24"/>
                <w:lang w:eastAsia="ru-RU"/>
              </w:rPr>
              <w:t> является одной из наиболее важных задач научного знания. Именно в процессе объяснения раскрываются существенные стороны и отношения предметов, устанавливается внутренняя причинная взаимосвязь явлений и их закономерная обусловленность. Объяснить явление — значит установить его фундаментальные свойства и отношения, основную причинную обусловленность, выявить общие законы, которым оно подчиняется. С логической точки зрения объяснение представляет собой включение исследуемых объектов в систему теоретического знания, подведение их под общие положения и принципы науки, на основе чего достигается наиболее полное и глубокое понимание этих объектов.</w:t>
            </w:r>
          </w:p>
          <w:p w14:paraId="1B4ACDC8"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Построение теории как попытки дать объяснение изучаемых явлений не означает завершение научного поиска (хотя и олицетворяет определённый этап развития науки). Учёные на базе имеющихся знаний всегда стремятся предсказать существование новых явлений. Эту задачу выполняет </w:t>
            </w:r>
            <w:r w:rsidRPr="00F02322">
              <w:rPr>
                <w:rFonts w:ascii="Times New Roman" w:eastAsia="Times New Roman" w:hAnsi="Times New Roman" w:cs="Times New Roman"/>
                <w:i/>
                <w:iCs/>
                <w:color w:val="000000"/>
                <w:sz w:val="24"/>
                <w:szCs w:val="24"/>
                <w:lang w:eastAsia="ru-RU"/>
              </w:rPr>
              <w:t>научное предсказание</w:t>
            </w:r>
            <w:r w:rsidRPr="00F02322">
              <w:rPr>
                <w:rFonts w:ascii="Times New Roman" w:eastAsia="Times New Roman" w:hAnsi="Times New Roman" w:cs="Times New Roman"/>
                <w:color w:val="000000"/>
                <w:sz w:val="24"/>
                <w:szCs w:val="24"/>
                <w:lang w:eastAsia="ru-RU"/>
              </w:rPr>
              <w:t> (предвидение, прогнозирование). Сущность предсказания состоит в том, что с его помощью удаётся предвосхитить ход и развитие событий или дать описание таких явлений, с которыми ещё не сталкивались наука и практика. Логической основой предсказания является наличие определённой теории, раскрывающей общие закономерности, на базе которых можно дедуцировать следствия, описывающие новые области действительности.</w:t>
            </w:r>
          </w:p>
          <w:p w14:paraId="1FC539F7"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Таким образом, основной целью научной теории является установление общих закономерностей и объяснение на их основе непонятных явлений. Основной же функцией сформировавшихся теорией является объяснение и предсказание новых явлений.</w:t>
            </w:r>
          </w:p>
          <w:p w14:paraId="6C4D7712"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ходе своего развития теория всегда стремится охватить как можно больше </w:t>
            </w:r>
            <w:r w:rsidRPr="00F02322">
              <w:rPr>
                <w:rFonts w:ascii="Times New Roman" w:eastAsia="Times New Roman" w:hAnsi="Times New Roman" w:cs="Times New Roman"/>
                <w:i/>
                <w:iCs/>
                <w:color w:val="000000"/>
                <w:sz w:val="24"/>
                <w:szCs w:val="24"/>
                <w:lang w:eastAsia="ru-RU"/>
              </w:rPr>
              <w:t>фактов</w:t>
            </w:r>
            <w:r w:rsidRPr="00F02322">
              <w:rPr>
                <w:rFonts w:ascii="Times New Roman" w:eastAsia="Times New Roman" w:hAnsi="Times New Roman" w:cs="Times New Roman"/>
                <w:color w:val="000000"/>
                <w:sz w:val="24"/>
                <w:szCs w:val="24"/>
                <w:lang w:eastAsia="ru-RU"/>
              </w:rPr>
              <w:t>. До тех пор, пока эти факты относятся к той предметной области, основные законы которой отображены в теории, теория ассимилирует эти факты и успешно развивается. Но в своём развитии теория может столкнуться и с такими фактами, которые будут требовать для своего объяснения принципиально новых теоретических представлений. Подобное явление означает, что научное исследование столкнулось с принципиально новым типом объектов, природа которых не поддаётся описанию с позиций существующих теорий. Так как исследователь заранее не знает, что имеет дело с принципиально новым по своей природе объектом, то вполне понятно, что его первые попытки теоретического осмысления таких объектов, будут состоять в том, чтобы ассимилировать их в рамках существующих теорий. Это осуществляется до тех пор, пока в теории не возникают логические противоречия. Их наличие свидетельствует о том, что познание столкнулось с объектами, которые требуют принципиально новых теоретических представлений.</w:t>
            </w:r>
          </w:p>
          <w:p w14:paraId="72DDCC2C"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lastRenderedPageBreak/>
              <w:t>Построению новой теории всегда предшествует постановка </w:t>
            </w:r>
            <w:r w:rsidRPr="00F02322">
              <w:rPr>
                <w:rFonts w:ascii="Times New Roman" w:eastAsia="Times New Roman" w:hAnsi="Times New Roman" w:cs="Times New Roman"/>
                <w:i/>
                <w:iCs/>
                <w:color w:val="000000"/>
                <w:sz w:val="24"/>
                <w:szCs w:val="24"/>
                <w:lang w:eastAsia="ru-RU"/>
              </w:rPr>
              <w:t>научной проблемы</w:t>
            </w:r>
            <w:r w:rsidRPr="00F02322">
              <w:rPr>
                <w:rFonts w:ascii="Times New Roman" w:eastAsia="Times New Roman" w:hAnsi="Times New Roman" w:cs="Times New Roman"/>
                <w:color w:val="000000"/>
                <w:sz w:val="24"/>
                <w:szCs w:val="24"/>
                <w:lang w:eastAsia="ru-RU"/>
              </w:rPr>
              <w:t>. Проблема акцентирует внимание исследователя на парадоксах прежних теорий, требуя их разрешения. Она служит своеобразным промежуточным звеном между прошлым и будущим знанием, и её постановка является исходным пунктом зарождения и развития теории. Чтобы решить научную проблему, необходимо по-новому рассмотреть эмпирические факты. Новый способ их рассмотрения приводит к выдвижению </w:t>
            </w:r>
            <w:r w:rsidRPr="00F02322">
              <w:rPr>
                <w:rFonts w:ascii="Times New Roman" w:eastAsia="Times New Roman" w:hAnsi="Times New Roman" w:cs="Times New Roman"/>
                <w:i/>
                <w:iCs/>
                <w:color w:val="000000"/>
                <w:sz w:val="24"/>
                <w:szCs w:val="24"/>
                <w:lang w:eastAsia="ru-RU"/>
              </w:rPr>
              <w:t>гипотез</w:t>
            </w:r>
            <w:r w:rsidRPr="00F02322">
              <w:rPr>
                <w:rFonts w:ascii="Times New Roman" w:eastAsia="Times New Roman" w:hAnsi="Times New Roman" w:cs="Times New Roman"/>
                <w:color w:val="000000"/>
                <w:sz w:val="24"/>
                <w:szCs w:val="24"/>
                <w:lang w:eastAsia="ru-RU"/>
              </w:rPr>
              <w:t>, которые являются предварительной формой построения теоретического знания. Гипотеза — это предположение о явлениях действительности, их фундаментальных свойствах и развитии, это предположительное объяснение новых явлений, строящееся на основе ограниченного числа эмпирических данных.</w:t>
            </w:r>
          </w:p>
          <w:p w14:paraId="41EE9DB5"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Ввиду того, что гипотеза носит вероятностный характер, она нуждается в логическом обосновании и эмпирическом подтверждении. Проверка осуществляется не путём непосредственного сопоставления гипотезы с эмпирическим материалом, а методом выведения целого ряда промежуточных гипотез, из которых непосредственно выводятся следствия, сопоставимые с эмпирической действительностью. В процессе этого обоснования гипотезы уточняются, перестраиваются или полностью отбрасываются. Гипотезы чаще всего возникают как попытка объяснить новые эмпирические факты, не согласующиеся с созданными теориями. Но они могут выдвигаться и из «</w:t>
            </w:r>
            <w:proofErr w:type="spellStart"/>
            <w:r w:rsidRPr="00F02322">
              <w:rPr>
                <w:rFonts w:ascii="Times New Roman" w:eastAsia="Times New Roman" w:hAnsi="Times New Roman" w:cs="Times New Roman"/>
                <w:color w:val="000000"/>
                <w:sz w:val="24"/>
                <w:szCs w:val="24"/>
                <w:lang w:eastAsia="ru-RU"/>
              </w:rPr>
              <w:t>внутритеоретических</w:t>
            </w:r>
            <w:proofErr w:type="spellEnd"/>
            <w:r w:rsidRPr="00F02322">
              <w:rPr>
                <w:rFonts w:ascii="Times New Roman" w:eastAsia="Times New Roman" w:hAnsi="Times New Roman" w:cs="Times New Roman"/>
                <w:color w:val="000000"/>
                <w:sz w:val="24"/>
                <w:szCs w:val="24"/>
                <w:lang w:eastAsia="ru-RU"/>
              </w:rPr>
              <w:t>» соображений, например, из стремления усовершенствовать математический аппарат, обобщить его, найти его непротиворечивую интерпретацию. Такие гипотезы также могут быть плодотворными и приводить к открытию новых объектов.</w:t>
            </w:r>
          </w:p>
          <w:p w14:paraId="7A250DFB"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3.2. МЕТОД МЫСЛЕННОГО ЭКСПЕРИМЕНТА</w:t>
            </w:r>
          </w:p>
          <w:p w14:paraId="7A963F3B"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На теоретическом уровне используются все универсальные (общенаучные) приёмы познания, но реализуются они через систему специфических приёмов, характерных для данного уровня исследования. Среди этих приёмов одно из ведущих мест занимает </w:t>
            </w:r>
            <w:r w:rsidRPr="00F02322">
              <w:rPr>
                <w:rFonts w:ascii="Times New Roman" w:eastAsia="Times New Roman" w:hAnsi="Times New Roman" w:cs="Times New Roman"/>
                <w:i/>
                <w:iCs/>
                <w:color w:val="000000"/>
                <w:sz w:val="24"/>
                <w:szCs w:val="24"/>
                <w:lang w:eastAsia="ru-RU"/>
              </w:rPr>
              <w:t>мысленный эксперимент</w:t>
            </w:r>
            <w:r w:rsidRPr="00F02322">
              <w:rPr>
                <w:rFonts w:ascii="Times New Roman" w:eastAsia="Times New Roman" w:hAnsi="Times New Roman" w:cs="Times New Roman"/>
                <w:color w:val="000000"/>
                <w:sz w:val="24"/>
                <w:szCs w:val="24"/>
                <w:lang w:eastAsia="ru-RU"/>
              </w:rPr>
              <w:t>. Характерной чертой теоретического мышления является применение абстрактных объектов. Исследователь, развивая теорию, всегда манипулирует в своём воображении с особыми образами действительности, которые схватывают в обобщённой форме наиболее существенные признаки изучаемых явлений. Такие образы суть абстрактные объекты теоретического уровня знаний. Построение абстрактных объектов как теоретических образов реальной действительности и оперирование ими с целью изучения существенных характеристик действительности составляют задачу мысленного эксперимента. Поэтому роль мысленного эксперимента особенно велика в процессе зарождения нового теоретического знания.</w:t>
            </w:r>
          </w:p>
          <w:p w14:paraId="7104ADB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В методологии науки мысленный эксперимент трактуется, с одной стороны, как мысленный процесс, представляющий план будущего реального эксперимента; с другой стороны, под мысленным экспериментом понимается особый вид мыслительной деятельности, при котором не просто продумывается ход реального эксперимента, а осуществляется такая комбинация мыслительных образов, которые в действительности вообще не могут быть реализованы. Понятие мысленного эксперимента в первом аспекте ещё не раскрывает его </w:t>
            </w:r>
            <w:r w:rsidRPr="00F02322">
              <w:rPr>
                <w:rFonts w:ascii="Times New Roman" w:eastAsia="Times New Roman" w:hAnsi="Times New Roman" w:cs="Times New Roman"/>
                <w:color w:val="000000"/>
                <w:sz w:val="24"/>
                <w:szCs w:val="24"/>
                <w:lang w:eastAsia="ru-RU"/>
              </w:rPr>
              <w:lastRenderedPageBreak/>
              <w:t>сущности и специфики как особого метода познания; такое раскрытие даётся лишь при втором понимании метода, хотя грань между ними весьма относительна.</w:t>
            </w:r>
          </w:p>
          <w:p w14:paraId="5B8A6734"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Любой мысленный эксперимент начинается как продумывание практически осуществимой операции, причём между продумыванием реального и осуществлением мысленного эксперимента трудно провести резкое различие, что, однако не даёт повода к их отождествлению. Различие между мысленным экспериментом и продумыванием реальных опытов начинается там, где мысль, отталкиваясь от первоначальных образов, переходит в область практически неосуществимых вещей, идеализированных объектов. Поэтому часто синонимом мысленного эксперимента выступает термин «идеализированный эксперимент».</w:t>
            </w:r>
          </w:p>
          <w:p w14:paraId="67A6289B"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 мере усложнения теоретических исследований мысленный эксперимент приобретает всё новые функции. Так, в современном естествознании в связи с использованием метода математической гипотезы он становится одним из основных средств интерпретации математических формализмов.</w:t>
            </w:r>
          </w:p>
          <w:p w14:paraId="6C709FAB"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3.3. ИДЕАЛИЗАЦИЯ И ФОРМАЛИЗАЦИЯ</w:t>
            </w:r>
          </w:p>
          <w:p w14:paraId="37AA4966" w14:textId="77777777" w:rsidR="00F02322" w:rsidRPr="00F02322" w:rsidRDefault="00F02322" w:rsidP="00F02322">
            <w:pPr>
              <w:spacing w:after="390" w:line="465" w:lineRule="atLeast"/>
              <w:ind w:left="450" w:right="450"/>
              <w:jc w:val="both"/>
              <w:outlineLvl w:val="3"/>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3.3.1. ИДЕАЛИЗАЦИЯ</w:t>
            </w:r>
          </w:p>
          <w:p w14:paraId="1ACEA5A6"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процессе мысленного эксперимента исследователь часто оперирует с идеализированными ситуациями. Такие ситуации конструируются в результате особой процедуры, которая получила название </w:t>
            </w:r>
            <w:r w:rsidRPr="00F02322">
              <w:rPr>
                <w:rFonts w:ascii="Times New Roman" w:eastAsia="Times New Roman" w:hAnsi="Times New Roman" w:cs="Times New Roman"/>
                <w:i/>
                <w:iCs/>
                <w:color w:val="000000"/>
                <w:sz w:val="24"/>
                <w:szCs w:val="24"/>
                <w:lang w:eastAsia="ru-RU"/>
              </w:rPr>
              <w:t>идеализации</w:t>
            </w:r>
            <w:r w:rsidRPr="00F02322">
              <w:rPr>
                <w:rFonts w:ascii="Times New Roman" w:eastAsia="Times New Roman" w:hAnsi="Times New Roman" w:cs="Times New Roman"/>
                <w:color w:val="000000"/>
                <w:sz w:val="24"/>
                <w:szCs w:val="24"/>
                <w:lang w:eastAsia="ru-RU"/>
              </w:rPr>
              <w:t>. Это разновидность операции абстрагирования, применение которой характерно для теоретического исследования. Суть этой операции состоит в следующем. В процессе изучения объекта мысленно выделяют одно из необходимых условий его существования, затем, изменяя выделенное условие, постепенно сводят его действие к минимуму. При этом может оказаться, что исследуемое свойство объекта тоже будет изменяться в определённом направлении. Тогда осуществляют предельный переход, предполагая, что это свойство получает максимальное развитие, если условие вообще будет исключено. В результате конструируется объект, который не может существовать в действительности (поскольку он образован путём исключения условия, необходимого для его существования), но тем не менее, имеет прообразы в реальном мире.</w:t>
            </w:r>
          </w:p>
          <w:p w14:paraId="04B591B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Идеализированными объектами оперирует любое теоретическое мышление. Они имеют большое эвристическое значение, так как только с их помощью возможно строить теоретические модели и формулировать теоретические законы, дающие объяснение тем или иным явлениям. Поэтому идеализированные объекты являются необходимыми элементами развитого теоретического знания. Вместе с тем, идеализация, как и всякий научный метод, несмотря на её большое значение в теоретическом исследовании, имеет свои границы и в этом смысле носит относительный характер. Относительность её проявляется в том, что:</w:t>
            </w:r>
          </w:p>
          <w:p w14:paraId="44A507F4" w14:textId="77777777" w:rsidR="00F02322" w:rsidRPr="00F02322" w:rsidRDefault="00F02322" w:rsidP="00F02322">
            <w:pPr>
              <w:numPr>
                <w:ilvl w:val="0"/>
                <w:numId w:val="10"/>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lastRenderedPageBreak/>
              <w:t>идеализированные представления могут уточняться, корректироваться или даже заменяться новыми;</w:t>
            </w:r>
          </w:p>
          <w:p w14:paraId="0A2F04FE" w14:textId="77777777" w:rsidR="00F02322" w:rsidRPr="00F02322" w:rsidRDefault="00F02322" w:rsidP="00F02322">
            <w:pPr>
              <w:numPr>
                <w:ilvl w:val="0"/>
                <w:numId w:val="10"/>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каждая идеализация создаётся для решения определённых задач, то есть свойство, от которого исследователь абстрагируется в одних условиях, может оказаться важным при реализации других условий, тогда и приходится создавать принципиально новые идеализированные объекты;</w:t>
            </w:r>
          </w:p>
          <w:p w14:paraId="48DF4696" w14:textId="77777777" w:rsidR="00F02322" w:rsidRPr="00F02322" w:rsidRDefault="00F02322" w:rsidP="00F02322">
            <w:pPr>
              <w:numPr>
                <w:ilvl w:val="0"/>
                <w:numId w:val="10"/>
              </w:numPr>
              <w:spacing w:before="225" w:after="225" w:line="240" w:lineRule="auto"/>
              <w:ind w:left="1320"/>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не во всех случаях возможно перейти от идеализированных представлений (закреплённых в математических формулах) непосредственно к эмпирическим объектам, и для такого перехода необходимы определённые коррективы.</w:t>
            </w:r>
          </w:p>
          <w:p w14:paraId="38A3B8D1" w14:textId="77777777" w:rsidR="00F02322" w:rsidRPr="00F02322" w:rsidRDefault="00F02322" w:rsidP="00F02322">
            <w:pPr>
              <w:spacing w:before="600" w:after="390" w:line="465" w:lineRule="atLeast"/>
              <w:ind w:left="450" w:right="450"/>
              <w:jc w:val="both"/>
              <w:outlineLvl w:val="3"/>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3.3.2. ФОРМАЛИЗАЦИЯ</w:t>
            </w:r>
          </w:p>
          <w:p w14:paraId="7BF5F8F9"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связи с математизацией науки в ней всё шире используется особый приём теоретического мышления — </w:t>
            </w:r>
            <w:r w:rsidRPr="00F02322">
              <w:rPr>
                <w:rFonts w:ascii="Times New Roman" w:eastAsia="Times New Roman" w:hAnsi="Times New Roman" w:cs="Times New Roman"/>
                <w:i/>
                <w:iCs/>
                <w:color w:val="000000"/>
                <w:sz w:val="24"/>
                <w:szCs w:val="24"/>
                <w:lang w:eastAsia="ru-RU"/>
              </w:rPr>
              <w:t>формализация</w:t>
            </w:r>
            <w:r w:rsidRPr="00F02322">
              <w:rPr>
                <w:rFonts w:ascii="Times New Roman" w:eastAsia="Times New Roman" w:hAnsi="Times New Roman" w:cs="Times New Roman"/>
                <w:color w:val="000000"/>
                <w:sz w:val="24"/>
                <w:szCs w:val="24"/>
                <w:lang w:eastAsia="ru-RU"/>
              </w:rPr>
              <w:t>. Этот приём заключается в построении абстрактных математических моделей, раскрывающих сущность изучаемых процессов действительности. При формализации рассуждения об объектах переносятся в плоскость оперирования со знаками (формулами). Отношения знаков заменяют собой высказывание о свойствах и отношениях предметов. Таким путём создаётся обобщённая знаковая модель некоторой предметной области, позволяющая обнаружить структуру различных явлений и процессов при отвлечении от качественных характеристик последних.</w:t>
            </w:r>
          </w:p>
          <w:p w14:paraId="265D5A80"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Вывод одних формул из других по строгим правилам логики и математики представляет формальное исследование основных характеристик структуры различных, порой весьма далёких по своей природе, явлений. В ряде случаев анализ формальных моделей позволяет установить такие теоретические закономерности, которые не могли быть открыты эмпирическим путём. Кроме того, установление структурного подобия позволяет использовать математический аппарат, выработанный для описания одних процессов, в качестве готового средства изучения других процессов. Наиболее успешно формализация применяется в математике, логике и лингвистике.</w:t>
            </w:r>
          </w:p>
          <w:p w14:paraId="6665A5A8"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3.4. АКСИОМАТИЧЕСКИЙ МЕТОД</w:t>
            </w:r>
          </w:p>
          <w:p w14:paraId="649110F8"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При </w:t>
            </w:r>
            <w:r w:rsidRPr="00F02322">
              <w:rPr>
                <w:rFonts w:ascii="Times New Roman" w:eastAsia="Times New Roman" w:hAnsi="Times New Roman" w:cs="Times New Roman"/>
                <w:i/>
                <w:iCs/>
                <w:color w:val="000000"/>
                <w:sz w:val="24"/>
                <w:szCs w:val="24"/>
                <w:lang w:eastAsia="ru-RU"/>
              </w:rPr>
              <w:t>аксиоматическом</w:t>
            </w:r>
            <w:r w:rsidRPr="00F02322">
              <w:rPr>
                <w:rFonts w:ascii="Times New Roman" w:eastAsia="Times New Roman" w:hAnsi="Times New Roman" w:cs="Times New Roman"/>
                <w:color w:val="000000"/>
                <w:sz w:val="24"/>
                <w:szCs w:val="24"/>
                <w:lang w:eastAsia="ru-RU"/>
              </w:rPr>
              <w:t> построении теоретического знания сначала задаётся набор исходных положений, не требующих доказательства (по крайней мере, в рамках данной системы знания). Эти положения называются </w:t>
            </w:r>
            <w:r w:rsidRPr="00F02322">
              <w:rPr>
                <w:rFonts w:ascii="Times New Roman" w:eastAsia="Times New Roman" w:hAnsi="Times New Roman" w:cs="Times New Roman"/>
                <w:i/>
                <w:iCs/>
                <w:color w:val="000000"/>
                <w:sz w:val="24"/>
                <w:szCs w:val="24"/>
                <w:lang w:eastAsia="ru-RU"/>
              </w:rPr>
              <w:t>аксиомами</w:t>
            </w:r>
            <w:r w:rsidRPr="00F02322">
              <w:rPr>
                <w:rFonts w:ascii="Times New Roman" w:eastAsia="Times New Roman" w:hAnsi="Times New Roman" w:cs="Times New Roman"/>
                <w:color w:val="000000"/>
                <w:sz w:val="24"/>
                <w:szCs w:val="24"/>
                <w:lang w:eastAsia="ru-RU"/>
              </w:rPr>
              <w:t> или </w:t>
            </w:r>
            <w:r w:rsidRPr="00F02322">
              <w:rPr>
                <w:rFonts w:ascii="Times New Roman" w:eastAsia="Times New Roman" w:hAnsi="Times New Roman" w:cs="Times New Roman"/>
                <w:i/>
                <w:iCs/>
                <w:color w:val="000000"/>
                <w:sz w:val="24"/>
                <w:szCs w:val="24"/>
                <w:lang w:eastAsia="ru-RU"/>
              </w:rPr>
              <w:t>постулатами</w:t>
            </w:r>
            <w:r w:rsidRPr="00F02322">
              <w:rPr>
                <w:rFonts w:ascii="Times New Roman" w:eastAsia="Times New Roman" w:hAnsi="Times New Roman" w:cs="Times New Roman"/>
                <w:color w:val="000000"/>
                <w:sz w:val="24"/>
                <w:szCs w:val="24"/>
                <w:lang w:eastAsia="ru-RU"/>
              </w:rPr>
              <w:t> (см. </w:t>
            </w:r>
            <w:hyperlink r:id="rId21" w:history="1">
              <w:r w:rsidRPr="00F02322">
                <w:rPr>
                  <w:rFonts w:ascii="Times New Roman" w:eastAsia="Times New Roman" w:hAnsi="Times New Roman" w:cs="Times New Roman"/>
                  <w:color w:val="660000"/>
                  <w:sz w:val="24"/>
                  <w:szCs w:val="24"/>
                  <w:u w:val="single"/>
                  <w:lang w:eastAsia="ru-RU"/>
                </w:rPr>
                <w:t>Аксиома</w:t>
              </w:r>
            </w:hyperlink>
            <w:r w:rsidRPr="00F02322">
              <w:rPr>
                <w:rFonts w:ascii="Times New Roman" w:eastAsia="Times New Roman" w:hAnsi="Times New Roman" w:cs="Times New Roman"/>
                <w:color w:val="000000"/>
                <w:sz w:val="24"/>
                <w:szCs w:val="24"/>
                <w:lang w:eastAsia="ru-RU"/>
              </w:rPr>
              <w:t>). Затем из них по определённым правилам строится система выводных предложений. Совокупность исходных аксиом и выведенных на их основе предложений образует аксиоматически построенную теорию.</w:t>
            </w:r>
          </w:p>
          <w:p w14:paraId="2C44EC5C"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Аксиомы</w:t>
            </w:r>
            <w:r w:rsidRPr="00F02322">
              <w:rPr>
                <w:rFonts w:ascii="Times New Roman" w:eastAsia="Times New Roman" w:hAnsi="Times New Roman" w:cs="Times New Roman"/>
                <w:color w:val="000000"/>
                <w:sz w:val="24"/>
                <w:szCs w:val="24"/>
                <w:lang w:eastAsia="ru-RU"/>
              </w:rPr>
              <w:t xml:space="preserve"> — это утверждения, доказательство истинности которых не требуется. Логический вывод позволяет переносить истинность аксиом на выводимые из них следствия. Фиксация определённых правил вывода позволяет упорядочить процесс рассуждения при развёртывании аксиоматической системы, сделать это рассуждение более строгим и корректным. Тем самым аксиоматический метод облегчает организацию </w:t>
            </w:r>
            <w:r w:rsidRPr="00F02322">
              <w:rPr>
                <w:rFonts w:ascii="Times New Roman" w:eastAsia="Times New Roman" w:hAnsi="Times New Roman" w:cs="Times New Roman"/>
                <w:color w:val="000000"/>
                <w:sz w:val="24"/>
                <w:szCs w:val="24"/>
                <w:lang w:eastAsia="ru-RU"/>
              </w:rPr>
              <w:lastRenderedPageBreak/>
              <w:t>и систематизацию научного знания и служит средством построения развитой научной теории. Наиболее широко аксиоматический метод используется в математике. Он применяется и в эмпирических науках, но с учётом ряда особенностей, связанных с опытной проверкой теории (см. </w:t>
            </w:r>
            <w:hyperlink r:id="rId22" w:history="1">
              <w:r w:rsidRPr="00F02322">
                <w:rPr>
                  <w:rFonts w:ascii="Times New Roman" w:eastAsia="Times New Roman" w:hAnsi="Times New Roman" w:cs="Times New Roman"/>
                  <w:color w:val="660000"/>
                  <w:sz w:val="24"/>
                  <w:szCs w:val="24"/>
                  <w:u w:val="single"/>
                  <w:lang w:eastAsia="ru-RU"/>
                </w:rPr>
                <w:t>Аксиоматический метод</w:t>
              </w:r>
            </w:hyperlink>
            <w:r w:rsidRPr="00F02322">
              <w:rPr>
                <w:rFonts w:ascii="Times New Roman" w:eastAsia="Times New Roman" w:hAnsi="Times New Roman" w:cs="Times New Roman"/>
                <w:color w:val="000000"/>
                <w:sz w:val="24"/>
                <w:szCs w:val="24"/>
                <w:lang w:eastAsia="ru-RU"/>
              </w:rPr>
              <w:t>).</w:t>
            </w:r>
          </w:p>
          <w:p w14:paraId="6B2C5F55"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Одной из первых и успешных попыток применения аксиоматического метода в науке была геометрия Евклида. Опираясь на пять исходных аксиом (постулатов), Евклид развернул систему доказательства целого ряда теорем, сводя более сложные положения геометрии к интуитивно ясным и простым представлениям, истинность которых не вызывала сомнения. Геометрия Евклида длительное время оставалась образцом теоретического знания и рассматривалась как идеал построения теоретических систем. В соответствии с этим идеалом создавались теории в других областях научного знания.</w:t>
            </w:r>
          </w:p>
          <w:p w14:paraId="20523EE2"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Аксиоматический метод развивался по мере развития науки. «Начала» Евклида были первой стадией его применения, которая получила название </w:t>
            </w:r>
            <w:r w:rsidRPr="00F02322">
              <w:rPr>
                <w:rFonts w:ascii="Times New Roman" w:eastAsia="Times New Roman" w:hAnsi="Times New Roman" w:cs="Times New Roman"/>
                <w:i/>
                <w:iCs/>
                <w:color w:val="000000"/>
                <w:sz w:val="24"/>
                <w:szCs w:val="24"/>
                <w:lang w:eastAsia="ru-RU"/>
              </w:rPr>
              <w:t>содержательной аксиоматики</w:t>
            </w:r>
            <w:r w:rsidRPr="00F02322">
              <w:rPr>
                <w:rFonts w:ascii="Times New Roman" w:eastAsia="Times New Roman" w:hAnsi="Times New Roman" w:cs="Times New Roman"/>
                <w:color w:val="000000"/>
                <w:sz w:val="24"/>
                <w:szCs w:val="24"/>
                <w:lang w:eastAsia="ru-RU"/>
              </w:rPr>
              <w:t>. Аксиомы вводились здесь на основе уже имеющегося опыта и выбирались как интуитивно очевидные положения. Правила вывода в этой системе также рассматривались как интуитивно очевидные и специально не фиксировались. Все это накладывало определённые ограничения на содержательную аксиоматику. Во-первых, аксиоматическая система строилась только относительно уже известной в опыте области объектов, заданной заранее, до построения теории (отсюда требования интуитивной очевидности аксиом). Во-вторых, сравнительно слабая разработка техники логического вывода приводила к дефектам в доказательстве (в Евклидовой геометрии, например, многие теоремы бы ли доказаны нестрого, что было выявлено в последующем развитии математики).</w:t>
            </w:r>
          </w:p>
          <w:p w14:paraId="0E433973"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Все эти ограничения содержательно аксиоматического подхода были преодолены последующим развитием аксиоматического метода, когда был совершён переход от содержательной к формальной и затем к </w:t>
            </w:r>
            <w:r w:rsidRPr="00F02322">
              <w:rPr>
                <w:rFonts w:ascii="Times New Roman" w:eastAsia="Times New Roman" w:hAnsi="Times New Roman" w:cs="Times New Roman"/>
                <w:i/>
                <w:iCs/>
                <w:color w:val="000000"/>
                <w:sz w:val="24"/>
                <w:szCs w:val="24"/>
                <w:lang w:eastAsia="ru-RU"/>
              </w:rPr>
              <w:t>формализованной аксиоматике</w:t>
            </w:r>
            <w:r w:rsidRPr="00F02322">
              <w:rPr>
                <w:rFonts w:ascii="Times New Roman" w:eastAsia="Times New Roman" w:hAnsi="Times New Roman" w:cs="Times New Roman"/>
                <w:color w:val="000000"/>
                <w:sz w:val="24"/>
                <w:szCs w:val="24"/>
                <w:lang w:eastAsia="ru-RU"/>
              </w:rPr>
              <w:t>. При формальном построении аксиоматической системы уже не ставится требование выбирать только интуитивно очевидные аксиомы, для которых заранее задана область характеризуемых ими объектов. Аксиомы вводятся формально как описание некоторой системы отношений (не связанных жёстко только с одним конкретным видом объектов); термины, фигурирующие в аксиомах, первоначально определяются только через их отношение друг к другу. Тем самым аксиомы в формальной системе рассматриваются как своеобразные определения исходных понятий (терминов). Другого, независимого, определения указанные понятия первоначально не имеют.</w:t>
            </w:r>
          </w:p>
          <w:p w14:paraId="43FF9FFB"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Последующее дедуктивное выведение следствий из аксиом позволяет получить систему высказываний, которая рассматривается в качестве некоторой обобщённой теории. Такая теория может быть использована для характеристики уже не одной, а нескольких предметных областей действительности. Нужно только отыскать правила, позволяющие сопоставлять основные термины, входящие в аксиомы, признакам соответствующих объектов, а сами аксиомы рассматривать как характеристику связей между этими признаками. Отыскание таких правил соотнесения аксиом формально построенной системы с той или иной предметной областью называется </w:t>
            </w:r>
            <w:r w:rsidRPr="00F02322">
              <w:rPr>
                <w:rFonts w:ascii="Times New Roman" w:eastAsia="Times New Roman" w:hAnsi="Times New Roman" w:cs="Times New Roman"/>
                <w:i/>
                <w:iCs/>
                <w:color w:val="000000"/>
                <w:sz w:val="24"/>
                <w:szCs w:val="24"/>
                <w:lang w:eastAsia="ru-RU"/>
              </w:rPr>
              <w:t>интерпретацией</w:t>
            </w:r>
            <w:r w:rsidRPr="00F02322">
              <w:rPr>
                <w:rFonts w:ascii="Times New Roman" w:eastAsia="Times New Roman" w:hAnsi="Times New Roman" w:cs="Times New Roman"/>
                <w:color w:val="000000"/>
                <w:sz w:val="24"/>
                <w:szCs w:val="24"/>
                <w:lang w:eastAsia="ru-RU"/>
              </w:rPr>
              <w:t>.</w:t>
            </w:r>
          </w:p>
          <w:p w14:paraId="40A94AA8"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В процессе интерпретации исходные понятия теории получают дополнительные определения (кроме тех, которые задавались их связями в аксиомах). За счёт этого аксиоматическая система превращается в конкретную теорию определённой области действительности. Если формальная аксиоматическая система создаётся на базе содержательной, то у неё с самого начала имеется естественная интерпретация, то есть та </w:t>
            </w:r>
            <w:r w:rsidRPr="00F02322">
              <w:rPr>
                <w:rFonts w:ascii="Times New Roman" w:eastAsia="Times New Roman" w:hAnsi="Times New Roman" w:cs="Times New Roman"/>
                <w:color w:val="000000"/>
                <w:sz w:val="24"/>
                <w:szCs w:val="24"/>
                <w:lang w:eastAsia="ru-RU"/>
              </w:rPr>
              <w:lastRenderedPageBreak/>
              <w:t>предметная область, которая описывается и объясняется содержательной теорией. Но, кроме этого, формальная система приобретает новые интерпретации. В этом заключается одна из важных эвристических функций формального подхода к построению аксиоматической теории. Он позволяет создавать теоретическую структуру до того, как выявлена соответствующая ей область, и затем отыскивать указанную область под заданную теорию. Тем самым использование формальной аксиоматики значительно расширяет прогностические функции познания. Переход к формализованным системам открыл новые возможности построения научных теорий большой степени общности.</w:t>
            </w:r>
          </w:p>
          <w:p w14:paraId="39A1ED24"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3.5. ГИПОТЕТИКО-ДЕДУКТИВНЫЙ МЕТОД</w:t>
            </w:r>
          </w:p>
          <w:p w14:paraId="14135D51"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В математике и логике теорией часто считается формальная или формализованная аксиоматическая система, которая интерпретируется на различных моделях. Причём теорию отличают от таких моделей. В эмпирических же науках модель, связывающая математический формализм теории с опытом, обязательно включается в состав теории. Модель должна быть обоснована как идеализированная схема взаимодействий, фиксируемых в опыте. Отсюда возникают особенности построения теоретических знаний в эмпирических науках. Специфическим приёмом такого построения является </w:t>
            </w:r>
            <w:r w:rsidRPr="00F02322">
              <w:rPr>
                <w:rFonts w:ascii="Times New Roman" w:eastAsia="Times New Roman" w:hAnsi="Times New Roman" w:cs="Times New Roman"/>
                <w:i/>
                <w:iCs/>
                <w:color w:val="000000"/>
                <w:sz w:val="24"/>
                <w:szCs w:val="24"/>
                <w:lang w:eastAsia="ru-RU"/>
              </w:rPr>
              <w:t>гипотетико-дедуктивный метод</w:t>
            </w:r>
            <w:r w:rsidRPr="00F02322">
              <w:rPr>
                <w:rFonts w:ascii="Times New Roman" w:eastAsia="Times New Roman" w:hAnsi="Times New Roman" w:cs="Times New Roman"/>
                <w:color w:val="000000"/>
                <w:sz w:val="24"/>
                <w:szCs w:val="24"/>
                <w:lang w:eastAsia="ru-RU"/>
              </w:rPr>
              <w:t>, сущность которого заключается в создании системы дедуктивно связанных между собой </w:t>
            </w:r>
            <w:r w:rsidRPr="00F02322">
              <w:rPr>
                <w:rFonts w:ascii="Times New Roman" w:eastAsia="Times New Roman" w:hAnsi="Times New Roman" w:cs="Times New Roman"/>
                <w:i/>
                <w:iCs/>
                <w:color w:val="000000"/>
                <w:sz w:val="24"/>
                <w:szCs w:val="24"/>
                <w:lang w:eastAsia="ru-RU"/>
              </w:rPr>
              <w:t>гипотез</w:t>
            </w:r>
            <w:r w:rsidRPr="00F02322">
              <w:rPr>
                <w:rFonts w:ascii="Times New Roman" w:eastAsia="Times New Roman" w:hAnsi="Times New Roman" w:cs="Times New Roman"/>
                <w:color w:val="000000"/>
                <w:sz w:val="24"/>
                <w:szCs w:val="24"/>
                <w:lang w:eastAsia="ru-RU"/>
              </w:rPr>
              <w:t> (см. </w:t>
            </w:r>
            <w:hyperlink r:id="rId23" w:history="1">
              <w:r w:rsidRPr="00F02322">
                <w:rPr>
                  <w:rFonts w:ascii="Times New Roman" w:eastAsia="Times New Roman" w:hAnsi="Times New Roman" w:cs="Times New Roman"/>
                  <w:color w:val="660000"/>
                  <w:sz w:val="24"/>
                  <w:szCs w:val="24"/>
                  <w:u w:val="single"/>
                  <w:lang w:eastAsia="ru-RU"/>
                </w:rPr>
                <w:t>Гипотеза</w:t>
              </w:r>
            </w:hyperlink>
            <w:r w:rsidRPr="00F02322">
              <w:rPr>
                <w:rFonts w:ascii="Times New Roman" w:eastAsia="Times New Roman" w:hAnsi="Times New Roman" w:cs="Times New Roman"/>
                <w:color w:val="000000"/>
                <w:sz w:val="24"/>
                <w:szCs w:val="24"/>
                <w:lang w:eastAsia="ru-RU"/>
              </w:rPr>
              <w:t>), из которых в конечном счёте выводятся утверждения об </w:t>
            </w:r>
            <w:r w:rsidRPr="00F02322">
              <w:rPr>
                <w:rFonts w:ascii="Times New Roman" w:eastAsia="Times New Roman" w:hAnsi="Times New Roman" w:cs="Times New Roman"/>
                <w:i/>
                <w:iCs/>
                <w:color w:val="000000"/>
                <w:sz w:val="24"/>
                <w:szCs w:val="24"/>
                <w:lang w:eastAsia="ru-RU"/>
              </w:rPr>
              <w:t>эмпирических фактах</w:t>
            </w:r>
            <w:r w:rsidRPr="00F02322">
              <w:rPr>
                <w:rFonts w:ascii="Times New Roman" w:eastAsia="Times New Roman" w:hAnsi="Times New Roman" w:cs="Times New Roman"/>
                <w:color w:val="000000"/>
                <w:sz w:val="24"/>
                <w:szCs w:val="24"/>
                <w:lang w:eastAsia="ru-RU"/>
              </w:rPr>
              <w:t>. Этот метод начал использоваться ещё в XV веке (в точном естествознании), но объектом методологического анализа он стал сравнительно недавно, когда начала выясняться специфика теоретического знания по сравнению с эмпирическим исследованием.</w:t>
            </w:r>
          </w:p>
          <w:p w14:paraId="45EF9ABB"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Развитое теоретическое знание «строится не снизу» за счёт индуктивных обобщений научных фактов, а развёртывается как бы «сверху» по отношению к эмпирическим данным. Метод построения такого знания состоит в том, что сначала создаётся гипотетическая конструкция, которая дедуктивно развёртывается, образуя некоторую систему гипотез, а затем эта система подвергается опытной проверке, в ходе которой она уточняется и конкретизируется. В этом и заключается сущность гипотетико-дедуктивного развёртывания теории. Дедуктивная система гипотез имеет иерархическое строение. Прежде всего, в ней имеется гипотеза (или гипотезы) верхнего яруса и гипотезы нижних ярусов, которые являются следствиями первых гипотез. Каждая гипотеза вводится так, чтобы посредством логических или логико-математических методов из неё можно было вывести последующие гипотезы, а гипотезы низшего яруса непосредственно сверить с опытными данными. В развитых науках чаще всего имеют дело не с одной, а с целой системой гипотез высшего яруса, из которых выводятся следствия, проверяемые в опыте.</w:t>
            </w:r>
          </w:p>
          <w:p w14:paraId="140FDB84"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Характерной особенностью гипотетико-дедуктивной системы является её целостность. В ходе эмпирической проверки с опытом сравнивается вся система гипотез как единое целое, и это делает процесс перестройки гипотез весьма сложной процедурой. Наиболее простым является случай, когда имеется одна гипотеза верхнего яруса и из неё однозначно следует линейная цепочка промежуточных гипотетических высказываний, сравниваемых с опытом. В этом случае опытные данные сразу же выносят «приговор» гипотезе. Но чаще всего наука имеет дело с более сложными вариантами, когда верхний ярус гипотетической </w:t>
            </w:r>
            <w:r w:rsidRPr="00F02322">
              <w:rPr>
                <w:rFonts w:ascii="Times New Roman" w:eastAsia="Times New Roman" w:hAnsi="Times New Roman" w:cs="Times New Roman"/>
                <w:color w:val="000000"/>
                <w:sz w:val="24"/>
                <w:szCs w:val="24"/>
                <w:lang w:eastAsia="ru-RU"/>
              </w:rPr>
              <w:lastRenderedPageBreak/>
              <w:t>системы включает несколько гипотез и из неё следует развёрнутая система промежуточных выводов. Тогда рассогласование гипотетической системы с опытом не означает, что в ней неверны все гипотетические положения. Может оказаться, что неверна только одна гипотеза, в то время как остальные являются правильными, но опыт будет свидетельствовать против всей системы гипотез, не указывая, какой именно её элемент подлежит изменению. Поэтому перестройка гипотетико-дедуктивной системы часто вызывает большие трудности и требует от учёных значительных творческих усилий.</w:t>
            </w:r>
          </w:p>
          <w:p w14:paraId="3F6519CA"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 мере развёртывания гипотетико-дедуктивной системы в теорию в ней выделяется главная часть, своеобразное ядро системы, к которому относятся гипотезы верхнего яруса, и периферия гипотезы, образующие промежуточный слой между ядром и эмпирическими данными. Если появляются факты, противоречащие системе, то исследователь стремится вначале, не изменяя ядра теории, расширить число гипотез, с тем чтобы ассимилировать новые факты. Но такой приём согласования усложняет систему, делает её громоздкой, и, в конечном счёте, приводит к противоречиям. Теория, создаваемая гипотетико-дедуктивным методом, может дополняться гипотезами, но до определённых пределов, пока не возникают затруднения в её дальнейшем развитии. В такие периоды становится необходимой перестройка самого ядра теоретической конструкции, выдвижение новой гипотетико-дедуктивной системы, которая смогла бы объяснить изучаемые факты без введения дополнительных гипотез и, кроме того, предсказать новые факты. Чаще всего в такие периоды выдвигается не одна, а сразу несколько конкурирующих гипотетико-дедуктивных систем.</w:t>
            </w:r>
          </w:p>
          <w:p w14:paraId="249B351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Каждая гипотетико-дедуктивная система реализует особую программу исследования, суть которой выражают постулаты данной системы (гипотезы верхнего яруса). Поэтому конкуренция гипотетико-дедуктивных систем выступает как борьба различных исследовательских программ. В борьбе конкурирующих исследовательских программ побеждает та, которая наилучшим образом вбирает в себя опытные данные и даёт предсказания, являющиеся неожиданными с точки зрения других программ. Однако это не означает, что от перспективной программы сразу же следует ожидать таких предсказаний и полного их согласования с фактами. Напротив, в самом начале своей реализации, когда гипотетико-дедуктивная система только развёртывает содержание своего ядра и создаёт слой промежуточных гипотез, она не сразу может приводить к открытию новых фактов. Более того, на первых порах реализации новой исследовательской программы она может противоречить фактам, если каждую гипотезу в промежуточном слое проверять непосредственно. Сами постулаты гипотетико-дедуктивной системы указывают, на какой стадии в её развёртывании нужно включать данные опыта, на которых она может быть проверена и, если нужно, перестроена. Поэтому неверно было бы утверждать, что каждую гипотезу, вводимую при развёртывании теории, необходимо сразу же подвергать проверке. Специфика гипотетико-дедуктивного метода состоит в том, что каждая гипотеза играет роль определённого элемента в целостной системе гипотез и характер её опытной проверки обусловлен свойствами гипотетико-дедуктивной системы в целом.</w:t>
            </w:r>
          </w:p>
          <w:p w14:paraId="7151BED3"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 xml:space="preserve">Гипотетико-дедуктивный метод может выступать в двух разновидностях. Он может представлять собой способ построения системы содержательных гипотез с последующим их выражением в языке математики и может выступить в виде приёмов создания формальной системы с последующей её интерпретацией. В первом случае вводится система </w:t>
            </w:r>
            <w:r w:rsidRPr="00F02322">
              <w:rPr>
                <w:rFonts w:ascii="Times New Roman" w:eastAsia="Times New Roman" w:hAnsi="Times New Roman" w:cs="Times New Roman"/>
                <w:color w:val="000000"/>
                <w:sz w:val="24"/>
                <w:szCs w:val="24"/>
                <w:lang w:eastAsia="ru-RU"/>
              </w:rPr>
              <w:lastRenderedPageBreak/>
              <w:t>содержательных понятий, которая затем получает математическое описание, во втором случае путь построения иной: вначале строится математический аппарат, который затем получает содержательную интерпретацию.</w:t>
            </w:r>
          </w:p>
          <w:p w14:paraId="68129950"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3.6. ВОСХОЖДЕНИЕ ОТ АБСТРАКТНОГО К КОНКРЕТНОМУ</w:t>
            </w:r>
          </w:p>
          <w:p w14:paraId="2C908B39"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Задача теоретического познания состоит в том, чтобы получить целостный образ исследуемого процесса. Любой процесс действительности можно представить как конкретное сочетание различных связей. Теоретическое исследование выделяет эти связи и отражает их с помощью определённых научных абстракций. Но простой набор таких абстракций не даёт ещё представления о природе объекта, его функционировании и развитии. Для того, чтобы создать такое представление, необходимо мысленно воспроизвести процесс во всей полноте и сложности его связей и отношений. Такой приём исследования называется </w:t>
            </w:r>
            <w:r w:rsidRPr="00F02322">
              <w:rPr>
                <w:rFonts w:ascii="Times New Roman" w:eastAsia="Times New Roman" w:hAnsi="Times New Roman" w:cs="Times New Roman"/>
                <w:i/>
                <w:iCs/>
                <w:color w:val="000000"/>
                <w:sz w:val="24"/>
                <w:szCs w:val="24"/>
                <w:lang w:eastAsia="ru-RU"/>
              </w:rPr>
              <w:t>методом восхождения от абстрактного к конкретному</w:t>
            </w:r>
            <w:r w:rsidRPr="00F02322">
              <w:rPr>
                <w:rFonts w:ascii="Times New Roman" w:eastAsia="Times New Roman" w:hAnsi="Times New Roman" w:cs="Times New Roman"/>
                <w:color w:val="000000"/>
                <w:sz w:val="24"/>
                <w:szCs w:val="24"/>
                <w:lang w:eastAsia="ru-RU"/>
              </w:rPr>
              <w:t>. Применяя его, исследователь вначале находит главную связь (отношение) изучаемого объекта, а затем, шаг за шагом прослеживая, как она видоизменяется в различных условиях, открывает новые связи, устанавливает их взаимодействия и таким путём отображает во всей полноте сущность изучаемого объекта. В процессе применения метода восхождения от абстрактного к конкретному познание движется от конкретного к абстрактному и затем вновь к конкретному, но уже к понятому, проанализированному конкретному, которое представляется как единство абстрактных определений. Метод восхождения от абстрактного к конкретному применяется при построении различных научных теорий и может использоваться как в общественных, так и в естественных науках.</w:t>
            </w:r>
          </w:p>
          <w:p w14:paraId="4039D888"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Метод восхождения от абстрактного к конкретному является наиболее важным теоретическим приёмом, обеспечивающим раскрытие сущности изучаемого объекта. Он предполагает движение от первых общих и абстрактных определений, схватывающих отдельные существенные стороны исследуемой действительности, к системе определений, воспроизводящих в мышлении взаимодействие этих сторон. В логическом плане это выражается во введении развитой системы понятий и высказываний на базе некоторых первичных понятий и высказываний, принятых за исходные.</w:t>
            </w:r>
          </w:p>
          <w:p w14:paraId="0634B68C"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Построение теории путём выведения следствий из некоторых исходных понятий и высказываний предполагает и аксиоматический метод. Поэтому внешне может показаться, что метод восхождения от абстрактного к конкретному выступает лишь в качестве специфического проявления аксиоматического подхода. Однако при более детальном рассмотрении обнаруживается, что между указанными методами имеется существенное различие. При построении теории аксиоматическим методом достаточно иметь аксиомы и правила вывода, чтобы развернуть теоретическую систему. В случае же применения метода восхождения об абстрактного к конкретному дело обстоит иначе. Здесь новые утверждения вводятся путём соответствующего изучения реальных связей объекта за счёт привлечения всё новых условий, от которых исследователь первоначально отвлекался. Первичная, главная связь, выделенная мышлением в качестве исходного элемента анализируемого объекта, трансформируется в более сложные связи, выраженные в форме новых теоретических определений данного объекта.</w:t>
            </w:r>
          </w:p>
          <w:p w14:paraId="2F4BC3D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lastRenderedPageBreak/>
              <w:t>Таким образом, развёртывание теории в случае использования метода восхождения от абстрактного к конкретному осуществляется путём постоянного обращения к объекту, с которым исследователь производит реальные или мысленные эксперименты и на этой основе шаг за шагом воссоздаёт в мышлении конкретное переплетение его существенных связей. Переход от одних утверждений к другим протекает здесь путём синтеза ранее полученных знаний, целенаправленного реальным оперированием с объектом. Правила вывода здесь используются, но сам вывод осуществляется не формально, а за счёт содержательных операций со связями объекта, выявляемыми опытом.</w:t>
            </w:r>
          </w:p>
          <w:p w14:paraId="08A5FF88"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Будучи одним из важных приёмов построения теории, метод восхождения от абстрактного к конкретному применяется в современном научном исследовании наряду с аксиоматическим и гипотетико-дедуктивным методами. Эти методы, обладая своей спецификой, могут использоваться в определённом сочетании друг с другом. Так, используя метод восхождения от абстрактного к конкретному, исследователь внутри него может применять приёмы гипотетико-дедуктивного построения отдельных звеньев теории. В то же время при использовании формально-аксиоматических приёмов, когда ищут интерпретацию математических формализмов, прибегают к целой серии мысленных экспериментов, где используются правила метода восхождения от абстрактного к конкретному.</w:t>
            </w:r>
          </w:p>
          <w:p w14:paraId="6348BCC0" w14:textId="77777777" w:rsidR="00F02322" w:rsidRPr="00F02322" w:rsidRDefault="00F02322" w:rsidP="00F02322">
            <w:pPr>
              <w:spacing w:before="600" w:after="390" w:line="480" w:lineRule="atLeast"/>
              <w:ind w:left="450" w:right="450"/>
              <w:jc w:val="both"/>
              <w:outlineLvl w:val="2"/>
              <w:rPr>
                <w:rFonts w:ascii="Times New Roman" w:eastAsia="Times New Roman" w:hAnsi="Times New Roman" w:cs="Times New Roman"/>
                <w:b/>
                <w:bCs/>
                <w:caps/>
                <w:color w:val="404040"/>
                <w:spacing w:val="6"/>
                <w:sz w:val="24"/>
                <w:szCs w:val="24"/>
                <w:lang w:eastAsia="ru-RU"/>
              </w:rPr>
            </w:pPr>
            <w:r w:rsidRPr="00F02322">
              <w:rPr>
                <w:rFonts w:ascii="Times New Roman" w:eastAsia="Times New Roman" w:hAnsi="Times New Roman" w:cs="Times New Roman"/>
                <w:b/>
                <w:bCs/>
                <w:caps/>
                <w:color w:val="404040"/>
                <w:spacing w:val="6"/>
                <w:sz w:val="24"/>
                <w:szCs w:val="24"/>
                <w:lang w:eastAsia="ru-RU"/>
              </w:rPr>
              <w:t>3.7. ИСТОРИЧЕСКИЙ И ЛОГИЧЕСКИЙ МЕТОДЫ</w:t>
            </w:r>
          </w:p>
          <w:p w14:paraId="787E025D"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При изучении сложных развивающихся систем особое значение имеют </w:t>
            </w:r>
            <w:r w:rsidRPr="00F02322">
              <w:rPr>
                <w:rFonts w:ascii="Times New Roman" w:eastAsia="Times New Roman" w:hAnsi="Times New Roman" w:cs="Times New Roman"/>
                <w:i/>
                <w:iCs/>
                <w:color w:val="000000"/>
                <w:sz w:val="24"/>
                <w:szCs w:val="24"/>
                <w:lang w:eastAsia="ru-RU"/>
              </w:rPr>
              <w:t>исторический и логический методы исследования</w:t>
            </w:r>
            <w:r w:rsidRPr="00F02322">
              <w:rPr>
                <w:rFonts w:ascii="Times New Roman" w:eastAsia="Times New Roman" w:hAnsi="Times New Roman" w:cs="Times New Roman"/>
                <w:color w:val="000000"/>
                <w:sz w:val="24"/>
                <w:szCs w:val="24"/>
                <w:lang w:eastAsia="ru-RU"/>
              </w:rPr>
              <w:t>. Процесс развития, как и любой другой объективный процесс действительности, распадается на явление и сущность, на эмпирическую историю и основную линию развития, его закономерность, отражение которой составляет основную цель теоретического познания. Выявление этой закономерности может быть осуществлено двумя способами: </w:t>
            </w:r>
            <w:r w:rsidRPr="00F02322">
              <w:rPr>
                <w:rFonts w:ascii="Times New Roman" w:eastAsia="Times New Roman" w:hAnsi="Times New Roman" w:cs="Times New Roman"/>
                <w:i/>
                <w:iCs/>
                <w:color w:val="000000"/>
                <w:sz w:val="24"/>
                <w:szCs w:val="24"/>
                <w:lang w:eastAsia="ru-RU"/>
              </w:rPr>
              <w:t>историческим</w:t>
            </w:r>
            <w:r w:rsidRPr="00F02322">
              <w:rPr>
                <w:rFonts w:ascii="Times New Roman" w:eastAsia="Times New Roman" w:hAnsi="Times New Roman" w:cs="Times New Roman"/>
                <w:color w:val="000000"/>
                <w:sz w:val="24"/>
                <w:szCs w:val="24"/>
                <w:lang w:eastAsia="ru-RU"/>
              </w:rPr>
              <w:t> и </w:t>
            </w:r>
            <w:r w:rsidRPr="00F02322">
              <w:rPr>
                <w:rFonts w:ascii="Times New Roman" w:eastAsia="Times New Roman" w:hAnsi="Times New Roman" w:cs="Times New Roman"/>
                <w:i/>
                <w:iCs/>
                <w:color w:val="000000"/>
                <w:sz w:val="24"/>
                <w:szCs w:val="24"/>
                <w:lang w:eastAsia="ru-RU"/>
              </w:rPr>
              <w:t>логическим</w:t>
            </w:r>
            <w:r w:rsidRPr="00F02322">
              <w:rPr>
                <w:rFonts w:ascii="Times New Roman" w:eastAsia="Times New Roman" w:hAnsi="Times New Roman" w:cs="Times New Roman"/>
                <w:color w:val="000000"/>
                <w:sz w:val="24"/>
                <w:szCs w:val="24"/>
                <w:lang w:eastAsia="ru-RU"/>
              </w:rPr>
              <w:t>.</w:t>
            </w:r>
          </w:p>
          <w:p w14:paraId="152DAA37"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i/>
                <w:iCs/>
                <w:color w:val="000000"/>
                <w:sz w:val="24"/>
                <w:szCs w:val="24"/>
                <w:lang w:eastAsia="ru-RU"/>
              </w:rPr>
              <w:t>Исторический метод</w:t>
            </w:r>
            <w:r w:rsidRPr="00F02322">
              <w:rPr>
                <w:rFonts w:ascii="Times New Roman" w:eastAsia="Times New Roman" w:hAnsi="Times New Roman" w:cs="Times New Roman"/>
                <w:color w:val="000000"/>
                <w:sz w:val="24"/>
                <w:szCs w:val="24"/>
                <w:lang w:eastAsia="ru-RU"/>
              </w:rPr>
              <w:t> предполагает прослеживание истории во всей её полноте и многообразии, обобщение эмпирического материала и установление на этой основе общей исторической закономерности. Но эту же закономерность можно выявить, не обращаясь непосредственно к реальной истории, а изучая процесс на высших стадиях его развития, что и составляет основную цель логического метода. Объективной основой этого метода является то, что на высших стадиях развития объекта в процессе его функционирования воспроизводятся основные черты предшествующих этапов развития. Причём история фиксируется в структуре объекта не во всём своём многообразии, а только в тех моментах, которые были существенны для становления, она выступает здесь как бы в очищенном от случайностей виде. Часто связи элементов наличной структуры с предшествующими этапами развития могут быть выявлены лишь опосредованно, в результате сложной аналитико-синтетической деятельности человеческого сознания.</w:t>
            </w:r>
          </w:p>
          <w:p w14:paraId="13E7C059" w14:textId="77777777" w:rsidR="00F02322" w:rsidRPr="00F02322" w:rsidRDefault="00F02322" w:rsidP="00F02322">
            <w:pPr>
              <w:spacing w:after="0"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Научное познание развивающихся объектов в одинаковой мере пользуется как логическим, так и историческим методами. Но там, где доступно непосредственное изучение прошлого хотя бы по тем остаткам, которые сохранились до настоящего времени, может преобладать исторический метод, где такой возможности нет, используют </w:t>
            </w:r>
            <w:r w:rsidRPr="00F02322">
              <w:rPr>
                <w:rFonts w:ascii="Times New Roman" w:eastAsia="Times New Roman" w:hAnsi="Times New Roman" w:cs="Times New Roman"/>
                <w:i/>
                <w:iCs/>
                <w:color w:val="000000"/>
                <w:sz w:val="24"/>
                <w:szCs w:val="24"/>
                <w:lang w:eastAsia="ru-RU"/>
              </w:rPr>
              <w:t>логический метод</w:t>
            </w:r>
            <w:r w:rsidRPr="00F02322">
              <w:rPr>
                <w:rFonts w:ascii="Times New Roman" w:eastAsia="Times New Roman" w:hAnsi="Times New Roman" w:cs="Times New Roman"/>
                <w:color w:val="000000"/>
                <w:sz w:val="24"/>
                <w:szCs w:val="24"/>
                <w:lang w:eastAsia="ru-RU"/>
              </w:rPr>
              <w:t xml:space="preserve">. В целом, исторический и логический методы взаимодополняют друг друга, что позволяет переходить </w:t>
            </w:r>
            <w:r w:rsidRPr="00F02322">
              <w:rPr>
                <w:rFonts w:ascii="Times New Roman" w:eastAsia="Times New Roman" w:hAnsi="Times New Roman" w:cs="Times New Roman"/>
                <w:color w:val="000000"/>
                <w:sz w:val="24"/>
                <w:szCs w:val="24"/>
                <w:lang w:eastAsia="ru-RU"/>
              </w:rPr>
              <w:lastRenderedPageBreak/>
              <w:t>от структуры существующего объекта и законов его функционирования к законам развития, и, наоборот, от истории развития к структуре существующего объекта, то есть при изучении развития исследователь обращается к настоящему с тем, чтобы лучше понять прошлое, при познании же функционирования объекта исследователь обращается к прошлому с тем, чтобы лучше представить себе настоящее.</w:t>
            </w:r>
          </w:p>
          <w:p w14:paraId="3CCACAEF" w14:textId="77777777" w:rsidR="00F02322" w:rsidRPr="00F02322" w:rsidRDefault="00F02322" w:rsidP="00F02322">
            <w:pPr>
              <w:spacing w:after="432" w:line="240" w:lineRule="auto"/>
              <w:jc w:val="both"/>
              <w:rPr>
                <w:rFonts w:ascii="Times New Roman" w:eastAsia="Times New Roman" w:hAnsi="Times New Roman" w:cs="Times New Roman"/>
                <w:color w:val="000000"/>
                <w:sz w:val="24"/>
                <w:szCs w:val="24"/>
                <w:lang w:eastAsia="ru-RU"/>
              </w:rPr>
            </w:pPr>
            <w:r w:rsidRPr="00F02322">
              <w:rPr>
                <w:rFonts w:ascii="Times New Roman" w:eastAsia="Times New Roman" w:hAnsi="Times New Roman" w:cs="Times New Roman"/>
                <w:color w:val="000000"/>
                <w:sz w:val="24"/>
                <w:szCs w:val="24"/>
                <w:lang w:eastAsia="ru-RU"/>
              </w:rPr>
              <w:t>Будучи тесно связаны между собой и взаимодополняя друг друга, исторический и логический методы выступают как совершенно равноправные по-своему теоретическому статусу, так как с логической точки зрения нет какого-либо преимущества в познании функционирования объекта по сравнению с познанием его истории. Исторический метод, реконструируя историю, восходит от её эмпирического многообразия к общим законам развития. Логический же метод, направленный на изучение существующего предмета, также начинает своё движение с выявления эмпирических характеристик предмета с последующим выделением основных элементов структуры, знание которых важно как для уяснения функционирования предмета, так и для косвенного установления общих законов его развития.</w:t>
            </w:r>
          </w:p>
        </w:tc>
      </w:tr>
      <w:tr w:rsidR="00F02322" w:rsidRPr="00F02322" w14:paraId="2EE297B0" w14:textId="77777777" w:rsidTr="00F02322">
        <w:trPr>
          <w:trHeight w:val="570"/>
        </w:trPr>
        <w:tc>
          <w:tcPr>
            <w:tcW w:w="0" w:type="auto"/>
            <w:tcBorders>
              <w:top w:val="nil"/>
              <w:left w:val="nil"/>
              <w:bottom w:val="nil"/>
              <w:right w:val="nil"/>
            </w:tcBorders>
            <w:shd w:val="clear" w:color="auto" w:fill="FFFFFF"/>
            <w:vAlign w:val="bottom"/>
            <w:hideMark/>
          </w:tcPr>
          <w:p w14:paraId="5A9C07C3" w14:textId="77777777" w:rsidR="00F02322" w:rsidRPr="00F02322" w:rsidRDefault="00F02322" w:rsidP="00F02322">
            <w:pPr>
              <w:shd w:val="clear" w:color="auto" w:fill="666666"/>
              <w:spacing w:after="0" w:line="600" w:lineRule="atLeast"/>
              <w:jc w:val="both"/>
              <w:outlineLvl w:val="1"/>
              <w:rPr>
                <w:rFonts w:ascii="Times New Roman" w:eastAsia="Times New Roman" w:hAnsi="Times New Roman" w:cs="Times New Roman"/>
                <w:b/>
                <w:bCs/>
                <w:caps/>
                <w:color w:val="FFFFFF"/>
                <w:spacing w:val="6"/>
                <w:sz w:val="24"/>
                <w:szCs w:val="24"/>
                <w:lang w:eastAsia="ru-RU"/>
              </w:rPr>
            </w:pPr>
            <w:r w:rsidRPr="00F02322">
              <w:rPr>
                <w:rFonts w:ascii="Times New Roman" w:eastAsia="Times New Roman" w:hAnsi="Times New Roman" w:cs="Times New Roman"/>
                <w:b/>
                <w:bCs/>
                <w:caps/>
                <w:color w:val="FFFFFF"/>
                <w:spacing w:val="6"/>
                <w:sz w:val="24"/>
                <w:szCs w:val="24"/>
                <w:lang w:eastAsia="ru-RU"/>
              </w:rPr>
              <w:lastRenderedPageBreak/>
              <w:t>БИБЛИОГРАФИЯ</w:t>
            </w:r>
          </w:p>
        </w:tc>
      </w:tr>
      <w:tr w:rsidR="00F02322" w:rsidRPr="00F02322" w14:paraId="08FCB93E" w14:textId="77777777" w:rsidTr="00F02322">
        <w:tc>
          <w:tcPr>
            <w:tcW w:w="0" w:type="auto"/>
            <w:tcBorders>
              <w:top w:val="nil"/>
              <w:left w:val="nil"/>
              <w:bottom w:val="nil"/>
              <w:right w:val="nil"/>
            </w:tcBorders>
            <w:shd w:val="clear" w:color="auto" w:fill="FFFFFF"/>
            <w:tcMar>
              <w:top w:w="270" w:type="dxa"/>
              <w:left w:w="750" w:type="dxa"/>
              <w:bottom w:w="300" w:type="dxa"/>
              <w:right w:w="750" w:type="dxa"/>
            </w:tcMar>
            <w:hideMark/>
          </w:tcPr>
          <w:p w14:paraId="45E1F83B" w14:textId="77777777" w:rsidR="00F02322" w:rsidRPr="00F02322" w:rsidRDefault="00F02322" w:rsidP="00F02322">
            <w:pPr>
              <w:spacing w:after="0" w:line="240" w:lineRule="auto"/>
              <w:jc w:val="both"/>
              <w:rPr>
                <w:rFonts w:ascii="Times New Roman" w:eastAsia="Times New Roman" w:hAnsi="Times New Roman" w:cs="Times New Roman"/>
                <w:caps/>
                <w:color w:val="FFFFFF"/>
                <w:spacing w:val="6"/>
                <w:sz w:val="24"/>
                <w:szCs w:val="24"/>
                <w:lang w:eastAsia="ru-RU"/>
              </w:rPr>
            </w:pPr>
          </w:p>
        </w:tc>
      </w:tr>
    </w:tbl>
    <w:p w14:paraId="65481BB7" w14:textId="77777777" w:rsidR="002B4FA1" w:rsidRPr="00F02322" w:rsidRDefault="002B4FA1" w:rsidP="00F02322">
      <w:pPr>
        <w:jc w:val="both"/>
        <w:rPr>
          <w:rFonts w:ascii="Times New Roman" w:hAnsi="Times New Roman" w:cs="Times New Roman"/>
          <w:sz w:val="24"/>
          <w:szCs w:val="24"/>
        </w:rPr>
      </w:pPr>
    </w:p>
    <w:sectPr w:rsidR="002B4FA1" w:rsidRPr="00F023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D2C24"/>
    <w:multiLevelType w:val="multilevel"/>
    <w:tmpl w:val="57F24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3B64F2"/>
    <w:multiLevelType w:val="multilevel"/>
    <w:tmpl w:val="CD48C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9C6841"/>
    <w:multiLevelType w:val="multilevel"/>
    <w:tmpl w:val="BE266C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F17150"/>
    <w:multiLevelType w:val="multilevel"/>
    <w:tmpl w:val="B3520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6F33FA"/>
    <w:multiLevelType w:val="multilevel"/>
    <w:tmpl w:val="5E660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3E4E0B"/>
    <w:multiLevelType w:val="multilevel"/>
    <w:tmpl w:val="88CEDC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C955CE"/>
    <w:multiLevelType w:val="multilevel"/>
    <w:tmpl w:val="24483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2A77CB"/>
    <w:multiLevelType w:val="multilevel"/>
    <w:tmpl w:val="F9CCC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5C636D9"/>
    <w:multiLevelType w:val="multilevel"/>
    <w:tmpl w:val="B31CA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4744E0A"/>
    <w:multiLevelType w:val="multilevel"/>
    <w:tmpl w:val="34ECD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6"/>
  </w:num>
  <w:num w:numId="3">
    <w:abstractNumId w:val="9"/>
  </w:num>
  <w:num w:numId="4">
    <w:abstractNumId w:val="7"/>
  </w:num>
  <w:num w:numId="5">
    <w:abstractNumId w:val="1"/>
  </w:num>
  <w:num w:numId="6">
    <w:abstractNumId w:val="5"/>
  </w:num>
  <w:num w:numId="7">
    <w:abstractNumId w:val="4"/>
  </w:num>
  <w:num w:numId="8">
    <w:abstractNumId w:val="0"/>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D16"/>
    <w:rsid w:val="002B4FA1"/>
    <w:rsid w:val="005B5D16"/>
    <w:rsid w:val="00F023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59A0B"/>
  <w15:chartTrackingRefBased/>
  <w15:docId w15:val="{8915D1AA-2435-4E19-97B9-8AA05BEA4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F023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0232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F02322"/>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F02322"/>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0232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0232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02322"/>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F02322"/>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F023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F02322"/>
    <w:rPr>
      <w:i/>
      <w:iCs/>
    </w:rPr>
  </w:style>
  <w:style w:type="character" w:styleId="a5">
    <w:name w:val="Hyperlink"/>
    <w:basedOn w:val="a0"/>
    <w:uiPriority w:val="99"/>
    <w:semiHidden/>
    <w:unhideWhenUsed/>
    <w:rsid w:val="00F023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29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tmarket.ru/concepts/6860" TargetMode="External"/><Relationship Id="rId13" Type="http://schemas.openxmlformats.org/officeDocument/2006/relationships/hyperlink" Target="https://gtmarket.ru/concepts/7008" TargetMode="External"/><Relationship Id="rId18" Type="http://schemas.openxmlformats.org/officeDocument/2006/relationships/hyperlink" Target="https://gtmarket.ru/concepts/6998" TargetMode="External"/><Relationship Id="rId3" Type="http://schemas.openxmlformats.org/officeDocument/2006/relationships/settings" Target="settings.xml"/><Relationship Id="rId21" Type="http://schemas.openxmlformats.org/officeDocument/2006/relationships/hyperlink" Target="https://gtmarket.ru/concepts/6996" TargetMode="External"/><Relationship Id="rId7" Type="http://schemas.openxmlformats.org/officeDocument/2006/relationships/hyperlink" Target="https://gtmarket.ru/concepts/6862" TargetMode="External"/><Relationship Id="rId12" Type="http://schemas.openxmlformats.org/officeDocument/2006/relationships/hyperlink" Target="https://gtmarket.ru/concepts/7009" TargetMode="External"/><Relationship Id="rId17" Type="http://schemas.openxmlformats.org/officeDocument/2006/relationships/hyperlink" Target="https://gtmarket.ru/concepts/7025"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gtmarket.ru/concepts/7024" TargetMode="External"/><Relationship Id="rId20" Type="http://schemas.openxmlformats.org/officeDocument/2006/relationships/hyperlink" Target="https://gtmarket.ru/concepts/7008" TargetMode="External"/><Relationship Id="rId1" Type="http://schemas.openxmlformats.org/officeDocument/2006/relationships/numbering" Target="numbering.xml"/><Relationship Id="rId6" Type="http://schemas.openxmlformats.org/officeDocument/2006/relationships/hyperlink" Target="https://gtmarket.ru/concepts/6871" TargetMode="External"/><Relationship Id="rId11" Type="http://schemas.openxmlformats.org/officeDocument/2006/relationships/hyperlink" Target="https://gtmarket.ru/concepts/7333" TargetMode="External"/><Relationship Id="rId24" Type="http://schemas.openxmlformats.org/officeDocument/2006/relationships/fontTable" Target="fontTable.xml"/><Relationship Id="rId5" Type="http://schemas.openxmlformats.org/officeDocument/2006/relationships/hyperlink" Target="https://gtmarket.ru/concepts/6872" TargetMode="External"/><Relationship Id="rId15" Type="http://schemas.openxmlformats.org/officeDocument/2006/relationships/hyperlink" Target="https://gtmarket.ru/concepts/7150" TargetMode="External"/><Relationship Id="rId23" Type="http://schemas.openxmlformats.org/officeDocument/2006/relationships/hyperlink" Target="https://gtmarket.ru/concepts/6990" TargetMode="External"/><Relationship Id="rId10" Type="http://schemas.openxmlformats.org/officeDocument/2006/relationships/hyperlink" Target="https://gtmarket.ru/concepts/7200" TargetMode="External"/><Relationship Id="rId19" Type="http://schemas.openxmlformats.org/officeDocument/2006/relationships/hyperlink" Target="https://gtmarket.ru/concepts/6945" TargetMode="External"/><Relationship Id="rId4" Type="http://schemas.openxmlformats.org/officeDocument/2006/relationships/webSettings" Target="webSettings.xml"/><Relationship Id="rId9" Type="http://schemas.openxmlformats.org/officeDocument/2006/relationships/hyperlink" Target="https://gtmarket.ru/concepts/7199" TargetMode="External"/><Relationship Id="rId14" Type="http://schemas.openxmlformats.org/officeDocument/2006/relationships/hyperlink" Target="https://gtmarket.ru/concepts/7146" TargetMode="External"/><Relationship Id="rId22" Type="http://schemas.openxmlformats.org/officeDocument/2006/relationships/hyperlink" Target="https://gtmarket.ru/concepts/699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27</Pages>
  <Words>11678</Words>
  <Characters>66565</Characters>
  <Application>Microsoft Office Word</Application>
  <DocSecurity>0</DocSecurity>
  <Lines>554</Lines>
  <Paragraphs>156</Paragraphs>
  <ScaleCrop>false</ScaleCrop>
  <Company/>
  <LinksUpToDate>false</LinksUpToDate>
  <CharactersWithSpaces>78087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2021-10-29T19:09:00Z</dcterms:created>
  <dcterms:modified xsi:type="dcterms:W3CDTF">2021-10-29T19:12:00Z</dcterms:modified>
</cp:coreProperties>
</file>